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62"/>
        <w:jc w:val="center"/>
        <w:rPr>
          <w:b/>
        </w:rPr>
      </w:pPr>
      <w:r>
        <w:rPr>
          <w:b/>
        </w:rPr>
        <w:t xml:space="preserve">УТВЕРЖДЕНА</w:t>
      </w:r>
    </w:p>
    <w:p>
      <w:pPr>
        <w:ind w:left="4962"/>
        <w:jc w:val="center"/>
      </w:pPr>
      <w:r>
        <w:t xml:space="preserve">Протоколом заседания </w:t>
      </w:r>
      <w:r>
        <w:rPr>
          <w:bCs/>
          <w:szCs w:val="24"/>
        </w:rPr>
        <w:t xml:space="preserve">координационного комитета территориальной аттестационной комиссии министерства здравоохранения Новосибирской области от 12.05.2017 № 1</w:t>
      </w: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 xml:space="preserve">ФОРМА</w:t>
      </w:r>
    </w:p>
    <w:p>
      <w:pPr>
        <w:jc w:val="center"/>
        <w:rPr>
          <w:b/>
        </w:rPr>
      </w:pPr>
      <w:r>
        <w:rPr>
          <w:b/>
        </w:rPr>
        <w:t xml:space="preserve">(примерный план)</w:t>
      </w:r>
    </w:p>
    <w:p>
      <w:pPr>
        <w:jc w:val="center"/>
        <w:rPr>
          <w:b/>
        </w:rPr>
      </w:pPr>
      <w:r>
        <w:rPr>
          <w:b/>
        </w:rPr>
        <w:t xml:space="preserve">отчета о работе специалиста для предоставления в территориальную</w:t>
      </w:r>
      <w:r>
        <w:rPr>
          <w:b/>
        </w:rPr>
        <w:t xml:space="preserve"> </w:t>
      </w:r>
      <w:r>
        <w:rPr>
          <w:b/>
        </w:rPr>
        <w:t xml:space="preserve">аттестационную комиссию министерства здраво</w:t>
      </w:r>
      <w:r>
        <w:rPr>
          <w:b/>
        </w:rPr>
        <w:t xml:space="preserve">охранения Новосибирской области</w:t>
      </w:r>
    </w:p>
    <w:p>
      <w:pPr>
        <w:jc w:val="center"/>
      </w:pPr>
    </w:p>
    <w:p>
      <w:pPr>
        <w:ind w:firstLine="709"/>
        <w:jc w:val="both"/>
      </w:pPr>
      <w:r>
        <w:t xml:space="preserve">Отчет-анализ должен быть написан последовательно (объем работы не менее 15 страниц), с обязательным соблюдением следующих разделов работы:</w:t>
      </w:r>
    </w:p>
    <w:p>
      <w:pPr>
        <w:pStyle w:val="ac"/>
        <w:numPr>
          <w:numId w:val="8"/>
          <w:ilvl w:val="0"/>
        </w:numPr>
        <w:tabs>
          <w:tab w:val="left" w:pos="1134"/>
        </w:tabs>
        <w:ind w:left="0" w:firstLine="709"/>
        <w:jc w:val="both"/>
      </w:pPr>
      <w:r>
        <w:t xml:space="preserve">Введение (1-2 стр.), в котором кратко отражаются основные этапы профессиональной деятельности специалиста, характеристика отделения, где он работает.</w:t>
      </w:r>
    </w:p>
    <w:p>
      <w:pPr>
        <w:pStyle w:val="ac"/>
        <w:numPr>
          <w:numId w:val="8"/>
          <w:ilvl w:val="0"/>
        </w:numPr>
        <w:tabs>
          <w:tab w:val="left" w:pos="1134"/>
        </w:tabs>
        <w:ind w:left="0" w:firstLine="709"/>
        <w:jc w:val="both"/>
      </w:pPr>
      <w:r>
        <w:t xml:space="preserve">Показатели деятельности за 3 года для специалистов с высшим</w:t>
      </w:r>
      <w:r>
        <w:t xml:space="preserve"> профессиональным образованием и за 12 месяцев для специалистов со средним профессиональным образованием.</w:t>
      </w:r>
    </w:p>
    <w:p>
      <w:pPr>
        <w:ind w:firstLine="709"/>
        <w:jc w:val="both"/>
      </w:pPr>
      <w:r>
        <w:t xml:space="preserve">Содержит две-три главы по анализу деятельности, проведенной за отчетный период лично автором, каждая глава объемом не менее 5-7 страниц.</w:t>
      </w:r>
    </w:p>
    <w:p>
      <w:pPr>
        <w:ind w:firstLine="709"/>
        <w:jc w:val="both"/>
      </w:pPr>
      <w:r>
        <w:t xml:space="preserve">В этом разделе своей работы автор должен провести количественный и качественный анализ показателей своей деятельности за три года (двенадцать месяцев). Цифровые данные должны быть сгруппированы в таблицах, и на основании этого должен быть проведен сравнительный анализ по основополагающим показателям. При этом необходимо дать обоснованный комментарий основных показателей работы.</w:t>
      </w:r>
    </w:p>
    <w:p>
      <w:pPr>
        <w:ind w:firstLine="709"/>
        <w:jc w:val="both"/>
      </w:pPr>
      <w:r>
        <w:t xml:space="preserve">В работе целесообразно представить по выбору автора более углубленный анализ тех разделов своей работы, с которыми автор наиболее часто встречается, предварив его краткой теоретической справкой по данному вопросу.</w:t>
      </w:r>
    </w:p>
    <w:p>
      <w:pPr>
        <w:ind w:firstLine="709"/>
        <w:jc w:val="both"/>
      </w:pPr>
      <w:r>
        <w:t xml:space="preserve">В своем отчете необходимо постараться раскрыть индивидуальные особенности профессионального труда, отражающие соответствующий уровень квалификации специалиста.</w:t>
      </w:r>
    </w:p>
    <w:p>
      <w:pPr>
        <w:pStyle w:val="ac"/>
        <w:numPr>
          <w:numId w:val="8"/>
          <w:ilvl w:val="0"/>
        </w:numPr>
        <w:tabs>
          <w:tab w:val="left" w:pos="1134"/>
        </w:tabs>
        <w:ind w:left="0" w:firstLine="709"/>
        <w:jc w:val="both"/>
      </w:pPr>
      <w:r>
        <w:t xml:space="preserve">Иная деятельность.</w:t>
      </w:r>
    </w:p>
    <w:p>
      <w:pPr>
        <w:ind w:firstLine="709"/>
        <w:jc w:val="both"/>
      </w:pPr>
      <w:r>
        <w:t xml:space="preserve">В этом разделе автор отчета-анализа должен кратко, но содержательно остановиться на таких видах своей деятельности, как консультативная работа, профилактическая работа и прочее, в т.</w:t>
      </w:r>
      <w:r>
        <w:t xml:space="preserve"> </w:t>
      </w:r>
      <w:bookmarkStart w:id="0" w:name="_GoBack"/>
      <w:bookmarkEnd w:id="0"/>
      <w:r>
        <w:t xml:space="preserve">ч. по взаимодействию с другими лечебно-профилактическими учреждениями, научная работа, освоенные и внедренные в работу новые методы и методики исследования, публикации и др.</w:t>
      </w:r>
    </w:p>
    <w:p>
      <w:pPr>
        <w:pStyle w:val="ac"/>
        <w:numPr>
          <w:numId w:val="8"/>
          <w:ilvl w:val="0"/>
        </w:numPr>
        <w:tabs>
          <w:tab w:val="left" w:pos="1134"/>
        </w:tabs>
        <w:ind w:left="0" w:firstLine="709"/>
        <w:jc w:val="both"/>
      </w:pPr>
      <w:r>
        <w:t xml:space="preserve">Выводы должны логично вытекать из существа проделанной работы, в них должны содержаться мотивированные научно обоснованные объективные </w:t>
      </w:r>
      <w:r>
        <w:t xml:space="preserve">умозаключения в качестве резюме с приведением количественных показателей и комментариями.</w:t>
      </w:r>
    </w:p>
    <w:p>
      <w:pPr>
        <w:pStyle w:val="ac"/>
        <w:numPr>
          <w:numId w:val="8"/>
          <w:ilvl w:val="0"/>
        </w:numPr>
        <w:tabs>
          <w:tab w:val="left" w:pos="1134"/>
        </w:tabs>
        <w:ind w:left="0" w:firstLine="709"/>
        <w:jc w:val="both"/>
      </w:pPr>
      <w:r>
        <w:t xml:space="preserve">Список использованной литературы должен отражать основополагающий материал, включающий в себя монографии, статьи, методические рекомендации, которыми конкретный сотрудник пользуется в своей повседневной практической деятельности.</w:t>
      </w:r>
    </w:p>
    <w:p>
      <w:pPr>
        <w:ind w:firstLine="709"/>
        <w:jc w:val="both"/>
      </w:pPr>
      <w:r>
        <w:t xml:space="preserve">Список литературы должен содержать не только учебники, </w:t>
      </w:r>
      <w:r>
        <w:t xml:space="preserve">но и</w:t>
      </w:r>
      <w:r>
        <w:t xml:space="preserve"> </w:t>
      </w:r>
      <w:r>
        <w:t xml:space="preserve">актуальные </w:t>
      </w:r>
      <w:r>
        <w:t xml:space="preserve">периодические издания по специальности. Книги располагаются в алфавитном порядке, книги одного автора – по годам издания</w:t>
      </w:r>
      <w:r>
        <w:t xml:space="preserve">.</w:t>
      </w:r>
    </w:p>
    <w:p>
      <w:pPr>
        <w:pStyle w:val="ac"/>
        <w:numPr>
          <w:numId w:val="8"/>
          <w:ilvl w:val="0"/>
        </w:numPr>
        <w:tabs>
          <w:tab w:val="left" w:pos="1134"/>
        </w:tabs>
        <w:ind w:left="0" w:firstLine="709"/>
        <w:jc w:val="both"/>
      </w:pPr>
      <w:r>
        <w:t xml:space="preserve">Приложения.</w:t>
      </w:r>
    </w:p>
    <w:p>
      <w:pPr>
        <w:ind w:firstLine="709"/>
        <w:jc w:val="both"/>
      </w:pPr>
      <w:r>
        <w:t xml:space="preserve">Отчет может быть проиллюстрирован конкретными примерами, фотографиями, диаграммами и таблицами.</w:t>
      </w:r>
    </w:p>
    <w:sectPr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 w:tplc="63E0E90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111E12E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3C3053D8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 w:tplc="0972BC8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 w:tplc="A940AEB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080" w:hanging="360"/>
      </w:pPr>
    </w:lvl>
    <w:lvl w:ilvl="2" w:tentative="1" w:tplc="0419001B">
      <w:start w:val="1"/>
      <w:numFmt w:val="lowerRoman"/>
      <w:lvlText w:val="%3."/>
      <w:lvlJc w:val="right"/>
      <w:pPr>
        <w:ind w:left="1800" w:hanging="180"/>
      </w:pPr>
    </w:lvl>
    <w:lvl w:ilvl="3" w:tentative="1" w:tplc="0419000F">
      <w:start w:val="1"/>
      <w:numFmt w:val="decimal"/>
      <w:lvlText w:val="%4."/>
      <w:lvlJc w:val="left"/>
      <w:pPr>
        <w:ind w:left="2520" w:hanging="360"/>
      </w:pPr>
    </w:lvl>
    <w:lvl w:ilvl="4" w:tentative="1" w:tplc="04190019">
      <w:start w:val="1"/>
      <w:numFmt w:val="lowerLetter"/>
      <w:lvlText w:val="%5."/>
      <w:lvlJc w:val="left"/>
      <w:pPr>
        <w:ind w:left="3240" w:hanging="360"/>
      </w:pPr>
    </w:lvl>
    <w:lvl w:ilvl="5" w:tentative="1" w:tplc="0419001B">
      <w:start w:val="1"/>
      <w:numFmt w:val="lowerRoman"/>
      <w:lvlText w:val="%6."/>
      <w:lvlJc w:val="right"/>
      <w:pPr>
        <w:ind w:left="3960" w:hanging="180"/>
      </w:pPr>
    </w:lvl>
    <w:lvl w:ilvl="6" w:tentative="1" w:tplc="0419000F">
      <w:start w:val="1"/>
      <w:numFmt w:val="decimal"/>
      <w:lvlText w:val="%7."/>
      <w:lvlJc w:val="left"/>
      <w:pPr>
        <w:ind w:left="4680" w:hanging="360"/>
      </w:pPr>
    </w:lvl>
    <w:lvl w:ilvl="7" w:tentative="1" w:tplc="04190019">
      <w:start w:val="1"/>
      <w:numFmt w:val="lowerLetter"/>
      <w:lvlText w:val="%8."/>
      <w:lvlJc w:val="left"/>
      <w:pPr>
        <w:ind w:left="5400" w:hanging="360"/>
      </w:pPr>
    </w:lvl>
    <w:lvl w:ilvl="8" w:tentative="1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Cs w:val="28"/>
    </w:rPr>
  </w:style>
  <w:style w:type="paragraph" w:styleId="2">
    <w:name w:val="heading 2"/>
    <w:basedOn w:val="a"/>
    <w:next w:val="a"/>
    <w:link w:val="20"/>
    <w:qFormat/>
    <w:pPr>
      <w:keepNext/>
      <w:numPr>
        <w:numId w:val="1"/>
        <w:ilvl w:val="1"/>
      </w:numPr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numPr>
        <w:numId w:val="1"/>
        <w:ilvl w:val="2"/>
      </w:numPr>
      <w:jc w:val="center"/>
      <w:outlineLvl w:val="2"/>
    </w:pPr>
  </w:style>
  <w:style w:type="paragraph" w:styleId="4">
    <w:name w:val="heading 4"/>
    <w:basedOn w:val="a"/>
    <w:next w:val="a"/>
    <w:link w:val="40"/>
    <w:qFormat/>
    <w:pPr>
      <w:keepNext/>
      <w:numPr>
        <w:numId w:val="1"/>
        <w:ilvl w:val="3"/>
      </w:numPr>
      <w:outlineLvl w:val="3"/>
    </w:pPr>
  </w:style>
  <w:style w:type="paragraph" w:styleId="5">
    <w:name w:val="heading 5"/>
    <w:basedOn w:val="a"/>
    <w:next w:val="a"/>
    <w:link w:val="50"/>
    <w:qFormat/>
    <w:pPr>
      <w:keepNext/>
      <w:numPr>
        <w:numId w:val="1"/>
        <w:ilvl w:val="4"/>
      </w:numPr>
      <w:jc w:val="center"/>
      <w:outlineLvl w:val="4"/>
    </w:pPr>
    <w:rPr>
      <w:szCs w:val="32"/>
    </w:rPr>
  </w:style>
  <w:style w:type="paragraph" w:styleId="6">
    <w:name w:val="heading 6"/>
    <w:basedOn w:val="a"/>
    <w:next w:val="a"/>
    <w:link w:val="60"/>
    <w:qFormat/>
    <w:pPr>
      <w:keepNext/>
      <w:numPr>
        <w:numId w:val="1"/>
        <w:ilvl w:val="5"/>
      </w:numPr>
      <w:jc w:val="center"/>
      <w:outlineLvl w:val="5"/>
    </w:pPr>
    <w:rPr>
      <w:bCs/>
    </w:rPr>
  </w:style>
  <w:style w:type="paragraph" w:styleId="7">
    <w:name w:val="heading 7"/>
    <w:basedOn w:val="a"/>
    <w:next w:val="a"/>
    <w:link w:val="70"/>
    <w:qFormat/>
    <w:pPr>
      <w:keepNext/>
      <w:numPr>
        <w:numId w:val="1"/>
        <w:ilvl w:val="6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pPr>
      <w:keepNext/>
      <w:numPr>
        <w:numId w:val="1"/>
        <w:ilvl w:val="7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pPr>
      <w:keepNext/>
      <w:numPr>
        <w:numId w:val="1"/>
        <w:ilvl w:val="8"/>
      </w:numPr>
      <w:tabs>
        <w:tab w:val="left" w:pos="1080"/>
      </w:tabs>
      <w:jc w:val="right"/>
      <w:outlineLvl w:val="8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0" w:customStyle="1">
    <w:name w:val="Заголовок 2 Знак"/>
    <w:basedOn w:val="a0"/>
    <w:link w:val="2"/>
    <w:rPr>
      <w:rFonts w:ascii="Times New Roman" w:hAnsi="Times New Roman" w:eastAsia="Times New Roman" w:cs="Times New Roman"/>
      <w:b/>
      <w:bCs/>
      <w:sz w:val="32"/>
      <w:szCs w:val="20"/>
      <w:lang w:eastAsia="ru-RU"/>
    </w:rPr>
  </w:style>
  <w:style w:type="character" w:styleId="30" w:customStyle="1">
    <w:name w:val="Заголовок 3 Знак"/>
    <w:basedOn w:val="a0"/>
    <w:link w:val="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40" w:customStyle="1">
    <w:name w:val="Заголовок 4 Знак"/>
    <w:basedOn w:val="a0"/>
    <w:link w:val="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50" w:customStyle="1">
    <w:name w:val="Заголовок 5 Знак"/>
    <w:basedOn w:val="a0"/>
    <w:link w:val="5"/>
    <w:rPr>
      <w:rFonts w:ascii="Times New Roman" w:hAnsi="Times New Roman" w:eastAsia="Times New Roman" w:cs="Times New Roman"/>
      <w:sz w:val="28"/>
      <w:szCs w:val="32"/>
      <w:lang w:eastAsia="ru-RU"/>
    </w:rPr>
  </w:style>
  <w:style w:type="character" w:styleId="60" w:customStyle="1">
    <w:name w:val="Заголовок 6 Знак"/>
    <w:basedOn w:val="a0"/>
    <w:link w:val="6"/>
    <w:rPr>
      <w:rFonts w:ascii="Times New Roman" w:hAnsi="Times New Roman" w:eastAsia="Times New Roman" w:cs="Times New Roman"/>
      <w:bCs/>
      <w:sz w:val="28"/>
      <w:szCs w:val="20"/>
      <w:lang w:eastAsia="ru-RU"/>
    </w:rPr>
  </w:style>
  <w:style w:type="character" w:styleId="70" w:customStyle="1">
    <w:name w:val="Заголовок 7 Знак"/>
    <w:basedOn w:val="a0"/>
    <w:link w:val="7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styleId="80" w:customStyle="1">
    <w:name w:val="Заголовок 8 Знак"/>
    <w:basedOn w:val="a0"/>
    <w:link w:val="8"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90" w:customStyle="1">
    <w:name w:val="Заголовок 9 Знак"/>
    <w:basedOn w:val="a0"/>
    <w:link w:val="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Cs w:val="28"/>
    </w:rPr>
  </w:style>
  <w:style w:type="character" w:styleId="a4" w:customStyle="1">
    <w:name w:val="Верхний колонтитул Знак"/>
    <w:basedOn w:val="a0"/>
    <w:link w:val="a3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a7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ab">
    <w:name w:val="Strong"/>
    <w:uiPriority w:val="22"/>
    <w:qFormat/>
    <w:rPr>
      <w:b/>
      <w:bCs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szCs w:val="28"/>
    </w:rPr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7717-AFA4-49D9-ABCD-89C2E0D3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haracters>2391</Characters>
  <CharactersWithSpaces>2805</CharactersWithSpaces>
  <Company>Level Ltd</Company>
  <DocSecurity>0</DocSecurity>
  <HyperlinksChanged>false</HyperlinksChanged>
  <Lines>19</Lines>
  <LinksUpToDate>false</LinksUpToDate>
  <Pages>1</Pages>
  <Paragraphs>5</Paragraphs>
  <ScaleCrop>false</ScaleCrop>
  <SharedDoc>false</SharedDoc>
  <Template>Normal</Template>
  <TotalTime>300</TotalTime>
  <Words>419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</dc:creator>
  <cp:lastModifiedBy>Дьячкова Маргарита Владимировна</cp:lastModifiedBy>
  <cp:revision>85</cp:revision>
  <cp:lastPrinted>2018-03-15T09:25:00Z</cp:lastPrinted>
  <dcterms:created xsi:type="dcterms:W3CDTF">2017-12-28T08:18:00Z</dcterms:created>
  <dcterms:modified xsi:type="dcterms:W3CDTF">2021-01-11T08:11:00Z</dcterms:modified>
</cp:coreProperties>
</file>