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D56" w:rsidRDefault="00D83D56" w:rsidP="008C25F4">
      <w:pPr>
        <w:autoSpaceDE/>
        <w:autoSpaceDN/>
        <w:jc w:val="center"/>
        <w:rPr>
          <w:b/>
          <w:color w:val="000000"/>
          <w:szCs w:val="22"/>
          <w:lang w:eastAsia="en-US"/>
        </w:rPr>
      </w:pPr>
    </w:p>
    <w:p w:rsidR="00D83D56" w:rsidRPr="008C25F4" w:rsidRDefault="00D83D56" w:rsidP="008C25F4">
      <w:pPr>
        <w:autoSpaceDE/>
        <w:autoSpaceDN/>
        <w:jc w:val="center"/>
        <w:rPr>
          <w:b/>
          <w:color w:val="000000"/>
          <w:szCs w:val="22"/>
          <w:lang w:eastAsia="en-US"/>
        </w:rPr>
      </w:pPr>
      <w:r w:rsidRPr="008C25F4">
        <w:rPr>
          <w:b/>
          <w:color w:val="000000"/>
          <w:szCs w:val="22"/>
          <w:lang w:eastAsia="en-US"/>
        </w:rPr>
        <w:t>АНАЛИТИЧЕСКАЯ ЗАПИСКА</w:t>
      </w:r>
    </w:p>
    <w:p w:rsidR="00D83D56" w:rsidRPr="008C25F4" w:rsidRDefault="00D83D56" w:rsidP="008C25F4">
      <w:pPr>
        <w:autoSpaceDE/>
        <w:autoSpaceDN/>
        <w:jc w:val="center"/>
        <w:rPr>
          <w:color w:val="000000"/>
          <w:szCs w:val="22"/>
          <w:lang w:eastAsia="en-US"/>
        </w:rPr>
      </w:pPr>
      <w:r w:rsidRPr="008C25F4">
        <w:rPr>
          <w:color w:val="000000"/>
          <w:szCs w:val="22"/>
          <w:lang w:eastAsia="en-US"/>
        </w:rPr>
        <w:t>о ходе реализации государственной программы</w:t>
      </w:r>
    </w:p>
    <w:p w:rsidR="00D83D56" w:rsidRDefault="00D83D56" w:rsidP="008C25F4">
      <w:pPr>
        <w:widowControl w:val="0"/>
        <w:adjustRightInd w:val="0"/>
        <w:jc w:val="center"/>
        <w:rPr>
          <w:bCs/>
        </w:rPr>
      </w:pPr>
      <w:r w:rsidRPr="008C25F4">
        <w:rPr>
          <w:bCs/>
        </w:rPr>
        <w:t>«Развитие здравоохранения Новосибирск</w:t>
      </w:r>
      <w:r>
        <w:rPr>
          <w:bCs/>
        </w:rPr>
        <w:t>ой области»</w:t>
      </w:r>
    </w:p>
    <w:p w:rsidR="00D83D56" w:rsidRPr="008C25F4" w:rsidRDefault="00D83D56" w:rsidP="008C25F4">
      <w:pPr>
        <w:widowControl w:val="0"/>
        <w:adjustRightInd w:val="0"/>
        <w:jc w:val="center"/>
        <w:rPr>
          <w:color w:val="000000"/>
          <w:szCs w:val="22"/>
          <w:lang w:eastAsia="en-US"/>
        </w:rPr>
      </w:pPr>
      <w:r w:rsidRPr="008C25F4">
        <w:rPr>
          <w:color w:val="000000"/>
          <w:szCs w:val="22"/>
          <w:lang w:eastAsia="en-US"/>
        </w:rPr>
        <w:t>за 20</w:t>
      </w:r>
      <w:r>
        <w:rPr>
          <w:color w:val="000000"/>
          <w:szCs w:val="22"/>
          <w:lang w:eastAsia="en-US"/>
        </w:rPr>
        <w:t>20</w:t>
      </w:r>
      <w:r w:rsidRPr="008C25F4">
        <w:rPr>
          <w:color w:val="000000"/>
          <w:szCs w:val="22"/>
          <w:lang w:eastAsia="en-US"/>
        </w:rPr>
        <w:t xml:space="preserve"> год</w:t>
      </w:r>
    </w:p>
    <w:p w:rsidR="00D83D56" w:rsidRDefault="00D83D56" w:rsidP="008C25F4">
      <w:pPr>
        <w:tabs>
          <w:tab w:val="left" w:pos="7546"/>
        </w:tabs>
        <w:autoSpaceDE/>
        <w:autoSpaceDN/>
        <w:jc w:val="both"/>
      </w:pPr>
    </w:p>
    <w:p w:rsidR="00D83D56" w:rsidRDefault="00D83D56" w:rsidP="008C25F4">
      <w:pPr>
        <w:tabs>
          <w:tab w:val="left" w:pos="7546"/>
        </w:tabs>
        <w:autoSpaceDE/>
        <w:autoSpaceDN/>
        <w:jc w:val="both"/>
      </w:pPr>
    </w:p>
    <w:p w:rsidR="00D83D56" w:rsidRPr="008C25F4" w:rsidRDefault="00D83D56" w:rsidP="00D81366">
      <w:pPr>
        <w:autoSpaceDE/>
        <w:autoSpaceDN/>
        <w:ind w:firstLine="709"/>
        <w:jc w:val="both"/>
        <w:rPr>
          <w:color w:val="000000"/>
          <w:lang w:eastAsia="en-US"/>
        </w:rPr>
      </w:pPr>
      <w:r w:rsidRPr="008C25F4">
        <w:rPr>
          <w:color w:val="000000"/>
          <w:lang w:eastAsia="en-US"/>
        </w:rPr>
        <w:t>Раздел 1. Общая характеристика.</w:t>
      </w:r>
    </w:p>
    <w:p w:rsidR="00D83D56" w:rsidRPr="008C25F4" w:rsidRDefault="00D83D56" w:rsidP="00D81366">
      <w:pPr>
        <w:autoSpaceDE/>
        <w:autoSpaceDN/>
        <w:ind w:firstLine="709"/>
        <w:jc w:val="both"/>
        <w:rPr>
          <w:color w:val="000000"/>
          <w:lang w:eastAsia="en-US"/>
        </w:rPr>
      </w:pPr>
      <w:r w:rsidRPr="008C25F4">
        <w:rPr>
          <w:color w:val="000000"/>
          <w:lang w:eastAsia="en-US"/>
        </w:rPr>
        <w:t xml:space="preserve">Государственная программа </w:t>
      </w:r>
      <w:r>
        <w:rPr>
          <w:bCs/>
          <w:color w:val="000000"/>
        </w:rPr>
        <w:t>«</w:t>
      </w:r>
      <w:r w:rsidRPr="008C25F4">
        <w:rPr>
          <w:bCs/>
          <w:color w:val="000000"/>
        </w:rPr>
        <w:t>Развитие здравоохранения Новосибирской области</w:t>
      </w:r>
      <w:r>
        <w:rPr>
          <w:bCs/>
          <w:color w:val="000000"/>
        </w:rPr>
        <w:t>»</w:t>
      </w:r>
      <w:r w:rsidRPr="008C25F4">
        <w:rPr>
          <w:bCs/>
          <w:color w:val="000000"/>
        </w:rPr>
        <w:t xml:space="preserve"> </w:t>
      </w:r>
      <w:r w:rsidRPr="008C25F4">
        <w:rPr>
          <w:color w:val="000000"/>
          <w:lang w:eastAsia="en-US"/>
        </w:rPr>
        <w:t>(далее – Программа) утверждена постановлением Правительства Новосибирской области от 07.05.2013</w:t>
      </w:r>
      <w:r>
        <w:rPr>
          <w:color w:val="000000"/>
          <w:lang w:eastAsia="en-US"/>
        </w:rPr>
        <w:t xml:space="preserve"> </w:t>
      </w:r>
      <w:r w:rsidRPr="008C25F4">
        <w:rPr>
          <w:color w:val="000000"/>
          <w:lang w:eastAsia="en-US"/>
        </w:rPr>
        <w:t xml:space="preserve">№ 199-п </w:t>
      </w:r>
      <w:r>
        <w:rPr>
          <w:color w:val="000000"/>
          <w:lang w:eastAsia="en-US"/>
        </w:rPr>
        <w:t>«</w:t>
      </w:r>
      <w:r w:rsidRPr="008C25F4">
        <w:rPr>
          <w:color w:val="000000"/>
          <w:lang w:eastAsia="en-US"/>
        </w:rPr>
        <w:t xml:space="preserve">Об утверждении государственной программы </w:t>
      </w:r>
      <w:r>
        <w:rPr>
          <w:color w:val="000000"/>
          <w:lang w:eastAsia="en-US"/>
        </w:rPr>
        <w:t>«</w:t>
      </w:r>
      <w:r w:rsidRPr="008C25F4">
        <w:rPr>
          <w:color w:val="000000"/>
          <w:lang w:eastAsia="en-US"/>
        </w:rPr>
        <w:t>Развитие здравоохранения Новосибирской области</w:t>
      </w:r>
      <w:r>
        <w:rPr>
          <w:color w:val="000000"/>
          <w:lang w:eastAsia="en-US"/>
        </w:rPr>
        <w:t>»</w:t>
      </w:r>
      <w:r w:rsidRPr="008C25F4">
        <w:rPr>
          <w:color w:val="000000"/>
          <w:lang w:eastAsia="en-US"/>
        </w:rPr>
        <w:t>.</w:t>
      </w:r>
    </w:p>
    <w:p w:rsidR="00D83D56" w:rsidRPr="005517D9" w:rsidRDefault="00D83D56" w:rsidP="0054525C">
      <w:pPr>
        <w:ind w:firstLine="709"/>
        <w:jc w:val="both"/>
        <w:rPr>
          <w:i/>
          <w:color w:val="000000"/>
        </w:rPr>
      </w:pPr>
      <w:r>
        <w:rPr>
          <w:color w:val="000000"/>
        </w:rPr>
        <w:t>Вносились изменения, утвержденные постановлениями Правительства Новосибирской области:</w:t>
      </w:r>
      <w:r w:rsidRPr="004373D7">
        <w:rPr>
          <w:i/>
          <w:color w:val="000000"/>
        </w:rPr>
        <w:t xml:space="preserve"> </w:t>
      </w:r>
      <w:r>
        <w:rPr>
          <w:color w:val="000000"/>
        </w:rPr>
        <w:t>от 17.03.2020 № 58-п, от 13.07.2020</w:t>
      </w:r>
      <w:r w:rsidR="002D752A">
        <w:rPr>
          <w:color w:val="000000"/>
        </w:rPr>
        <w:t xml:space="preserve"> № 287-п, от 15.12.2020 № 515-п, 14.04.2021 № 130-п.</w:t>
      </w:r>
    </w:p>
    <w:p w:rsidR="00D83D56" w:rsidRPr="00B649FC" w:rsidRDefault="00D83D56" w:rsidP="0054525C">
      <w:pPr>
        <w:autoSpaceDE/>
        <w:autoSpaceDN/>
        <w:ind w:firstLine="709"/>
        <w:jc w:val="both"/>
        <w:rPr>
          <w:color w:val="000000"/>
          <w:lang w:eastAsia="en-US"/>
        </w:rPr>
      </w:pPr>
      <w:r w:rsidRPr="00B649FC">
        <w:rPr>
          <w:color w:val="000000"/>
        </w:rPr>
        <w:t xml:space="preserve">План реализации мероприятий Программы на очередной 2020 год и плановый период 2021 и 2022 годов, утвержден приказом министерства здравоохранения Новосибирской области от </w:t>
      </w:r>
      <w:r w:rsidR="00694E13">
        <w:rPr>
          <w:color w:val="000000"/>
        </w:rPr>
        <w:t xml:space="preserve">16.07.2020 № 1693 (в редакции от </w:t>
      </w:r>
      <w:r w:rsidR="00763510">
        <w:rPr>
          <w:color w:val="000000"/>
        </w:rPr>
        <w:t>14.04.2021</w:t>
      </w:r>
      <w:r w:rsidRPr="00B649FC">
        <w:rPr>
          <w:color w:val="000000"/>
        </w:rPr>
        <w:t xml:space="preserve"> №</w:t>
      </w:r>
      <w:r w:rsidR="00763510">
        <w:rPr>
          <w:color w:val="000000"/>
        </w:rPr>
        <w:t>824</w:t>
      </w:r>
      <w:r w:rsidR="00694E13">
        <w:rPr>
          <w:color w:val="000000"/>
        </w:rPr>
        <w:t>)</w:t>
      </w:r>
      <w:r w:rsidRPr="00B649FC">
        <w:rPr>
          <w:color w:val="000000"/>
        </w:rPr>
        <w:t>.</w:t>
      </w:r>
      <w:r w:rsidRPr="00B649FC">
        <w:rPr>
          <w:color w:val="000000"/>
          <w:lang w:eastAsia="en-US"/>
        </w:rPr>
        <w:t xml:space="preserve"> </w:t>
      </w:r>
    </w:p>
    <w:p w:rsidR="00D83D56" w:rsidRPr="001D2132" w:rsidRDefault="00D83D56" w:rsidP="00D81366">
      <w:pPr>
        <w:autoSpaceDE/>
        <w:autoSpaceDN/>
        <w:ind w:firstLine="709"/>
        <w:jc w:val="both"/>
        <w:outlineLvl w:val="0"/>
      </w:pPr>
      <w:r w:rsidRPr="008C25F4">
        <w:rPr>
          <w:color w:val="000000"/>
        </w:rPr>
        <w:t xml:space="preserve">Информация о ходе реализации </w:t>
      </w:r>
      <w:r w:rsidRPr="008C25F4">
        <w:rPr>
          <w:color w:val="000000"/>
          <w:lang w:eastAsia="en-US"/>
        </w:rPr>
        <w:t xml:space="preserve">государственной программы </w:t>
      </w:r>
      <w:r>
        <w:rPr>
          <w:color w:val="000000"/>
          <w:lang w:eastAsia="en-US"/>
        </w:rPr>
        <w:t>«</w:t>
      </w:r>
      <w:r w:rsidRPr="008C25F4">
        <w:rPr>
          <w:color w:val="000000"/>
          <w:lang w:eastAsia="en-US"/>
        </w:rPr>
        <w:t>Развитие здравоохранения Новосибирской области</w:t>
      </w:r>
      <w:r>
        <w:rPr>
          <w:color w:val="000000"/>
          <w:lang w:eastAsia="en-US"/>
        </w:rPr>
        <w:t>»</w:t>
      </w:r>
      <w:r w:rsidRPr="008C25F4">
        <w:rPr>
          <w:color w:val="000000"/>
        </w:rPr>
        <w:t xml:space="preserve"> </w:t>
      </w:r>
      <w:r w:rsidRPr="00696C62">
        <w:rPr>
          <w:color w:val="000000"/>
          <w:lang w:eastAsia="en-US"/>
        </w:rPr>
        <w:t>за 20</w:t>
      </w:r>
      <w:r>
        <w:rPr>
          <w:color w:val="000000"/>
          <w:lang w:eastAsia="en-US"/>
        </w:rPr>
        <w:t>20</w:t>
      </w:r>
      <w:r w:rsidRPr="008C25F4">
        <w:rPr>
          <w:color w:val="000000"/>
          <w:lang w:eastAsia="en-US"/>
        </w:rPr>
        <w:t xml:space="preserve"> год </w:t>
      </w:r>
      <w:r w:rsidRPr="008C25F4">
        <w:rPr>
          <w:color w:val="000000"/>
        </w:rPr>
        <w:t xml:space="preserve">размещена в государственной информационной системе </w:t>
      </w:r>
      <w:r>
        <w:rPr>
          <w:color w:val="000000"/>
        </w:rPr>
        <w:t>«</w:t>
      </w:r>
      <w:r w:rsidRPr="008C25F4">
        <w:rPr>
          <w:color w:val="000000"/>
        </w:rPr>
        <w:t>Программно-целевое управление</w:t>
      </w:r>
      <w:r>
        <w:t>»</w:t>
      </w:r>
      <w:r w:rsidRPr="008C25F4">
        <w:t xml:space="preserve">: Отчет </w:t>
      </w:r>
      <w:r w:rsidRPr="001D2132">
        <w:t xml:space="preserve">от </w:t>
      </w:r>
      <w:r w:rsidRPr="00D60472">
        <w:t>1</w:t>
      </w:r>
      <w:r w:rsidR="00E45104">
        <w:t>4</w:t>
      </w:r>
      <w:r w:rsidRPr="00D60472">
        <w:t>.0</w:t>
      </w:r>
      <w:r w:rsidR="00E45104">
        <w:t>4</w:t>
      </w:r>
      <w:r w:rsidRPr="00D60472">
        <w:t xml:space="preserve">.2021 </w:t>
      </w:r>
      <w:r w:rsidR="00E45104">
        <w:t>1</w:t>
      </w:r>
      <w:r w:rsidR="002A0F48">
        <w:t>2</w:t>
      </w:r>
      <w:r w:rsidRPr="00D60472">
        <w:t>:</w:t>
      </w:r>
      <w:r w:rsidR="002A0F48">
        <w:t>08</w:t>
      </w:r>
      <w:r w:rsidRPr="00D60472">
        <w:t>:</w:t>
      </w:r>
      <w:r w:rsidR="002A0F48">
        <w:t>08</w:t>
      </w:r>
      <w:r w:rsidRPr="00D60472">
        <w:t>.</w:t>
      </w:r>
    </w:p>
    <w:p w:rsidR="00D83D56" w:rsidRPr="008C25F4" w:rsidRDefault="00D83D56" w:rsidP="00D81366">
      <w:pPr>
        <w:adjustRightInd w:val="0"/>
        <w:ind w:firstLine="709"/>
        <w:jc w:val="both"/>
        <w:rPr>
          <w:color w:val="000000"/>
          <w:lang w:eastAsia="en-US"/>
        </w:rPr>
      </w:pPr>
      <w:r w:rsidRPr="008C25F4">
        <w:rPr>
          <w:color w:val="000000"/>
          <w:lang w:eastAsia="en-US"/>
        </w:rPr>
        <w:t>Раздел 2.</w:t>
      </w:r>
      <w:r>
        <w:rPr>
          <w:color w:val="000000"/>
          <w:lang w:eastAsia="en-US"/>
        </w:rPr>
        <w:t xml:space="preserve"> </w:t>
      </w:r>
      <w:r w:rsidRPr="008C25F4">
        <w:rPr>
          <w:color w:val="000000"/>
          <w:lang w:eastAsia="en-US"/>
        </w:rPr>
        <w:t>Сведения о выполнени</w:t>
      </w:r>
      <w:r>
        <w:rPr>
          <w:color w:val="000000"/>
          <w:lang w:eastAsia="en-US"/>
        </w:rPr>
        <w:t>и</w:t>
      </w:r>
      <w:r w:rsidRPr="008C25F4">
        <w:rPr>
          <w:color w:val="000000"/>
          <w:lang w:eastAsia="en-US"/>
        </w:rPr>
        <w:t xml:space="preserve"> целевых индикаторов.</w:t>
      </w:r>
    </w:p>
    <w:p w:rsidR="00D83D56" w:rsidRDefault="00D83D56" w:rsidP="00D81366">
      <w:pPr>
        <w:adjustRightInd w:val="0"/>
        <w:ind w:firstLine="709"/>
        <w:jc w:val="both"/>
        <w:rPr>
          <w:lang w:eastAsia="en-US"/>
        </w:rPr>
      </w:pPr>
      <w:bookmarkStart w:id="0" w:name="_GoBack"/>
      <w:bookmarkEnd w:id="0"/>
      <w:r w:rsidRPr="008C25F4">
        <w:rPr>
          <w:lang w:eastAsia="en-US"/>
        </w:rPr>
        <w:t>На 20</w:t>
      </w:r>
      <w:r>
        <w:rPr>
          <w:lang w:eastAsia="en-US"/>
        </w:rPr>
        <w:t>20</w:t>
      </w:r>
      <w:r w:rsidRPr="008C25F4">
        <w:rPr>
          <w:lang w:eastAsia="en-US"/>
        </w:rPr>
        <w:t xml:space="preserve"> год Программой предусмотрено достижение </w:t>
      </w:r>
      <w:r w:rsidRPr="008C7905">
        <w:rPr>
          <w:lang w:eastAsia="en-US"/>
        </w:rPr>
        <w:t>1</w:t>
      </w:r>
      <w:r w:rsidRPr="00B81777">
        <w:rPr>
          <w:lang w:eastAsia="en-US"/>
        </w:rPr>
        <w:t>33</w:t>
      </w:r>
      <w:r>
        <w:rPr>
          <w:lang w:eastAsia="en-US"/>
        </w:rPr>
        <w:t xml:space="preserve"> целевых индикаторов,</w:t>
      </w:r>
      <w:r w:rsidRPr="008C25F4">
        <w:rPr>
          <w:lang w:eastAsia="en-US"/>
        </w:rPr>
        <w:t xml:space="preserve"> </w:t>
      </w:r>
      <w:r w:rsidR="004C7408">
        <w:rPr>
          <w:lang w:eastAsia="en-US"/>
        </w:rPr>
        <w:t>9</w:t>
      </w:r>
      <w:r w:rsidR="00433521">
        <w:rPr>
          <w:lang w:eastAsia="en-US"/>
        </w:rPr>
        <w:t>8</w:t>
      </w:r>
      <w:r>
        <w:rPr>
          <w:lang w:eastAsia="en-US"/>
        </w:rPr>
        <w:t xml:space="preserve"> </w:t>
      </w:r>
      <w:r w:rsidRPr="008C25F4">
        <w:rPr>
          <w:lang w:eastAsia="en-US"/>
        </w:rPr>
        <w:t>целевых индикатор</w:t>
      </w:r>
      <w:r>
        <w:rPr>
          <w:lang w:eastAsia="en-US"/>
        </w:rPr>
        <w:t>а</w:t>
      </w:r>
      <w:r w:rsidRPr="008C25F4">
        <w:rPr>
          <w:lang w:eastAsia="en-US"/>
        </w:rPr>
        <w:t xml:space="preserve"> достигнуты или достигнуты с улучшением,</w:t>
      </w:r>
      <w:r w:rsidRPr="008C25F4">
        <w:t xml:space="preserve"> информация приведена в таблице №1 </w:t>
      </w:r>
      <w:r>
        <w:t>«</w:t>
      </w:r>
      <w:r w:rsidRPr="008C25F4">
        <w:t>В</w:t>
      </w:r>
      <w:r w:rsidRPr="008C25F4">
        <w:rPr>
          <w:lang w:eastAsia="en-US"/>
        </w:rPr>
        <w:t xml:space="preserve">ыполнение плановых значений целевых индикаторов государственной программы Новосибирской области </w:t>
      </w:r>
      <w:r>
        <w:rPr>
          <w:lang w:eastAsia="en-US"/>
        </w:rPr>
        <w:t>«</w:t>
      </w:r>
      <w:r w:rsidRPr="008C25F4">
        <w:rPr>
          <w:lang w:eastAsia="en-US"/>
        </w:rPr>
        <w:t>Развитие здравоохранения Новосибирской области</w:t>
      </w:r>
      <w:r>
        <w:rPr>
          <w:lang w:eastAsia="en-US"/>
        </w:rPr>
        <w:t>»</w:t>
      </w:r>
      <w:r w:rsidRPr="008C25F4">
        <w:rPr>
          <w:lang w:eastAsia="en-US"/>
        </w:rPr>
        <w:t xml:space="preserve"> за 20</w:t>
      </w:r>
      <w:r>
        <w:rPr>
          <w:lang w:eastAsia="en-US"/>
        </w:rPr>
        <w:t xml:space="preserve">20 </w:t>
      </w:r>
      <w:r w:rsidRPr="008C25F4">
        <w:rPr>
          <w:lang w:eastAsia="en-US"/>
        </w:rPr>
        <w:t>год</w:t>
      </w:r>
      <w:r>
        <w:rPr>
          <w:lang w:eastAsia="en-US"/>
        </w:rPr>
        <w:t>»,</w:t>
      </w:r>
      <w:r w:rsidRPr="008C25F4">
        <w:rPr>
          <w:lang w:eastAsia="en-US"/>
        </w:rPr>
        <w:t xml:space="preserve"> </w:t>
      </w:r>
      <w:r w:rsidR="008A12D6">
        <w:rPr>
          <w:lang w:eastAsia="en-US"/>
        </w:rPr>
        <w:t>3</w:t>
      </w:r>
      <w:r w:rsidR="00433521">
        <w:rPr>
          <w:lang w:eastAsia="en-US"/>
        </w:rPr>
        <w:t>7</w:t>
      </w:r>
      <w:r>
        <w:rPr>
          <w:lang w:eastAsia="en-US"/>
        </w:rPr>
        <w:t xml:space="preserve"> </w:t>
      </w:r>
      <w:r w:rsidRPr="000A44C3">
        <w:rPr>
          <w:lang w:eastAsia="en-US"/>
        </w:rPr>
        <w:t>целев</w:t>
      </w:r>
      <w:r>
        <w:rPr>
          <w:lang w:eastAsia="en-US"/>
        </w:rPr>
        <w:t>ых</w:t>
      </w:r>
      <w:r w:rsidRPr="000A44C3">
        <w:rPr>
          <w:lang w:eastAsia="en-US"/>
        </w:rPr>
        <w:t xml:space="preserve"> индикатор</w:t>
      </w:r>
      <w:r>
        <w:rPr>
          <w:lang w:eastAsia="en-US"/>
        </w:rPr>
        <w:t xml:space="preserve">а </w:t>
      </w:r>
      <w:r w:rsidRPr="000A44C3">
        <w:rPr>
          <w:lang w:eastAsia="en-US"/>
        </w:rPr>
        <w:t>были достигнуты не в полной мере.</w:t>
      </w:r>
    </w:p>
    <w:p w:rsidR="00D83D56" w:rsidRDefault="00D83D56" w:rsidP="00D81366">
      <w:pPr>
        <w:adjustRightInd w:val="0"/>
        <w:ind w:firstLine="709"/>
        <w:jc w:val="both"/>
        <w:rPr>
          <w:lang w:eastAsia="en-US"/>
        </w:rPr>
      </w:pPr>
      <w:r w:rsidRPr="000A44C3">
        <w:rPr>
          <w:lang w:eastAsia="en-US"/>
        </w:rPr>
        <w:t>Причины не</w:t>
      </w:r>
      <w:r>
        <w:rPr>
          <w:lang w:eastAsia="en-US"/>
        </w:rPr>
        <w:t xml:space="preserve"> </w:t>
      </w:r>
      <w:r w:rsidRPr="000A44C3">
        <w:rPr>
          <w:lang w:eastAsia="en-US"/>
        </w:rPr>
        <w:t>достижения целевых индикаторов в 20</w:t>
      </w:r>
      <w:r>
        <w:rPr>
          <w:lang w:eastAsia="en-US"/>
        </w:rPr>
        <w:t>20</w:t>
      </w:r>
      <w:r w:rsidRPr="000A44C3">
        <w:rPr>
          <w:lang w:eastAsia="en-US"/>
        </w:rPr>
        <w:t xml:space="preserve"> году</w:t>
      </w:r>
      <w:r w:rsidRPr="008C25F4">
        <w:rPr>
          <w:lang w:eastAsia="en-US"/>
        </w:rPr>
        <w:t>:</w:t>
      </w:r>
    </w:p>
    <w:p w:rsidR="00D83D56" w:rsidRPr="00B4171F" w:rsidRDefault="00D83D56" w:rsidP="00B4171F">
      <w:pPr>
        <w:adjustRightInd w:val="0"/>
        <w:ind w:left="1" w:firstLine="707"/>
        <w:jc w:val="both"/>
        <w:rPr>
          <w:lang w:eastAsia="en-US"/>
        </w:rPr>
      </w:pPr>
      <w:r>
        <w:rPr>
          <w:lang w:eastAsia="en-US"/>
        </w:rPr>
        <w:t>ц</w:t>
      </w:r>
      <w:r w:rsidRPr="00554EC5">
        <w:rPr>
          <w:lang w:eastAsia="en-US"/>
        </w:rPr>
        <w:t>елевой индикатор</w:t>
      </w:r>
      <w:r>
        <w:rPr>
          <w:lang w:eastAsia="en-US"/>
        </w:rPr>
        <w:t xml:space="preserve"> «Смертность от всех причин» (случаев на 100 тыс. населения): план – 12,2; факт – 15,3 (</w:t>
      </w:r>
      <w:r w:rsidRPr="004D59AE">
        <w:rPr>
          <w:lang w:eastAsia="en-US"/>
        </w:rPr>
        <w:t>исполнение на 79,7%</w:t>
      </w:r>
      <w:r>
        <w:rPr>
          <w:lang w:eastAsia="en-US"/>
        </w:rPr>
        <w:t xml:space="preserve">). </w:t>
      </w:r>
      <w:r w:rsidR="00D0169F" w:rsidRPr="00D0169F">
        <w:rPr>
          <w:lang w:eastAsia="en-US"/>
        </w:rPr>
        <w:t xml:space="preserve">Предварительные оценочные данные Росстата за 12 месяцев 2020 года. Недостижение показателя связано с неблагоприятной эпидемиологической ситуацией, в связи с распространением новой коронавирусной инфекции COVID-19 на территории Новосибирской области. </w:t>
      </w:r>
      <w:r w:rsidR="00393DAB">
        <w:rPr>
          <w:lang w:eastAsia="en-US"/>
        </w:rPr>
        <w:t>Кроме того, н</w:t>
      </w:r>
      <w:r w:rsidR="00D0169F" w:rsidRPr="00D0169F">
        <w:rPr>
          <w:lang w:eastAsia="en-US"/>
        </w:rPr>
        <w:t xml:space="preserve">а территории Новосибирской области отмечалась многолетняя тенденция увеличения численности населения старше трудоспособного возраста, что привело к увеличению числа умерших за счет высокой смертности лиц </w:t>
      </w:r>
      <w:r w:rsidR="00D0169F">
        <w:rPr>
          <w:lang w:eastAsia="en-US"/>
        </w:rPr>
        <w:t>старше трудоспособного возраста</w:t>
      </w:r>
      <w:r w:rsidRPr="00D90305">
        <w:rPr>
          <w:lang w:eastAsia="en-US"/>
        </w:rPr>
        <w:t>;</w:t>
      </w:r>
    </w:p>
    <w:p w:rsidR="00D83D56" w:rsidRPr="00BB0E73" w:rsidRDefault="00D83D56" w:rsidP="00BB0E73">
      <w:pPr>
        <w:adjustRightInd w:val="0"/>
        <w:ind w:left="1" w:firstLine="707"/>
        <w:jc w:val="both"/>
        <w:rPr>
          <w:lang w:eastAsia="en-US"/>
        </w:rPr>
      </w:pPr>
      <w:r>
        <w:rPr>
          <w:lang w:eastAsia="en-US"/>
        </w:rPr>
        <w:t xml:space="preserve">целевой индикатор «Смертность населения трудоспособного возраста (случаев на 100 тыс. населения): план – 525,0; факт – 552,76 (исполнение на 95%) </w:t>
      </w:r>
      <w:r w:rsidR="00D0169F" w:rsidRPr="00D0169F">
        <w:rPr>
          <w:lang w:eastAsia="en-US"/>
        </w:rPr>
        <w:t xml:space="preserve">Увеличение числа умерших трудоспособного населения связано с распространением новой коронавирусной инфекции COVID-19 на территории Новосибирской области. В целях сокращения смертности населения на территории Новосибирской области разработан и реализуется комплекс первоочередных мер, направленных на снижение смертности населения Новосибирской области от основных причин. План первоочередных мероприятий по снижению смертности населения Новосибирской области от основных причин согласован с главными внештатными специалистами Министерства </w:t>
      </w:r>
      <w:r w:rsidR="00D0169F" w:rsidRPr="00D0169F">
        <w:rPr>
          <w:lang w:eastAsia="en-US"/>
        </w:rPr>
        <w:lastRenderedPageBreak/>
        <w:t>здравоохранения Российской Федерации и утвержден Первым заместителем Губернатора Новосибирской области</w:t>
      </w:r>
      <w:r w:rsidRPr="00BB0E73">
        <w:rPr>
          <w:lang w:eastAsia="en-US"/>
        </w:rPr>
        <w:t>;</w:t>
      </w:r>
    </w:p>
    <w:p w:rsidR="00D83D56" w:rsidRDefault="00D83D56" w:rsidP="009B01BC">
      <w:pPr>
        <w:adjustRightInd w:val="0"/>
        <w:ind w:left="1" w:firstLine="707"/>
        <w:jc w:val="both"/>
        <w:rPr>
          <w:lang w:eastAsia="en-US"/>
        </w:rPr>
      </w:pPr>
      <w:r>
        <w:rPr>
          <w:color w:val="000000"/>
          <w:lang w:eastAsia="en-US"/>
        </w:rPr>
        <w:t>ц</w:t>
      </w:r>
      <w:r w:rsidRPr="00494019">
        <w:rPr>
          <w:color w:val="000000"/>
          <w:lang w:eastAsia="en-US"/>
        </w:rPr>
        <w:t>елевой индикатор</w:t>
      </w:r>
      <w:r w:rsidRPr="00524235">
        <w:rPr>
          <w:color w:val="FF0000"/>
          <w:lang w:eastAsia="en-US"/>
        </w:rPr>
        <w:t xml:space="preserve"> </w:t>
      </w:r>
      <w:r>
        <w:rPr>
          <w:lang w:eastAsia="en-US"/>
        </w:rPr>
        <w:t>«</w:t>
      </w:r>
      <w:r w:rsidRPr="00524235">
        <w:rPr>
          <w:lang w:eastAsia="en-US"/>
        </w:rPr>
        <w:t xml:space="preserve">Смертность от </w:t>
      </w:r>
      <w:r>
        <w:rPr>
          <w:lang w:eastAsia="en-US"/>
        </w:rPr>
        <w:t xml:space="preserve">болезней системы кровообращения» (случаев на 100 тыс. населения): план –596,8; факт – </w:t>
      </w:r>
      <w:r w:rsidRPr="00CB329B">
        <w:rPr>
          <w:lang w:eastAsia="en-US"/>
        </w:rPr>
        <w:t>754,6</w:t>
      </w:r>
      <w:r>
        <w:rPr>
          <w:lang w:eastAsia="en-US"/>
        </w:rPr>
        <w:t xml:space="preserve"> </w:t>
      </w:r>
      <w:r w:rsidRPr="004D59AE">
        <w:rPr>
          <w:lang w:eastAsia="en-US"/>
        </w:rPr>
        <w:t>(исполнение 79,1%).</w:t>
      </w:r>
      <w:r>
        <w:rPr>
          <w:lang w:eastAsia="en-US"/>
        </w:rPr>
        <w:t xml:space="preserve"> </w:t>
      </w:r>
      <w:r w:rsidRPr="00B45101">
        <w:rPr>
          <w:lang w:eastAsia="en-US"/>
        </w:rPr>
        <w:t xml:space="preserve">Предварительные </w:t>
      </w:r>
      <w:r>
        <w:rPr>
          <w:lang w:eastAsia="en-US"/>
        </w:rPr>
        <w:t xml:space="preserve">оценочные </w:t>
      </w:r>
      <w:r w:rsidRPr="00B45101">
        <w:rPr>
          <w:lang w:eastAsia="en-US"/>
        </w:rPr>
        <w:t>данные Росстата за 12 месяцев 20</w:t>
      </w:r>
      <w:r>
        <w:rPr>
          <w:lang w:eastAsia="en-US"/>
        </w:rPr>
        <w:t>20</w:t>
      </w:r>
      <w:r w:rsidRPr="00B45101">
        <w:rPr>
          <w:lang w:eastAsia="en-US"/>
        </w:rPr>
        <w:t xml:space="preserve"> года</w:t>
      </w:r>
      <w:r>
        <w:rPr>
          <w:lang w:eastAsia="en-US"/>
        </w:rPr>
        <w:t>. Недостижение показателя связано с неблагоприятной эпидемиологической ситуацией, в связи с распространением новой коронавирусной инфекции на т</w:t>
      </w:r>
      <w:r w:rsidR="00D0169F">
        <w:rPr>
          <w:lang w:eastAsia="en-US"/>
        </w:rPr>
        <w:t>ерритории Новосибирской области, кроме того,</w:t>
      </w:r>
      <w:r>
        <w:rPr>
          <w:lang w:eastAsia="en-US"/>
        </w:rPr>
        <w:t xml:space="preserve"> </w:t>
      </w:r>
      <w:r w:rsidR="00D0169F">
        <w:rPr>
          <w:lang w:eastAsia="en-US"/>
        </w:rPr>
        <w:t>особенностью</w:t>
      </w:r>
      <w:r>
        <w:rPr>
          <w:lang w:eastAsia="en-US"/>
        </w:rPr>
        <w:t xml:space="preserve"> течения новой коронавирусной инфекции, </w:t>
      </w:r>
      <w:r w:rsidR="00D0169F">
        <w:rPr>
          <w:lang w:eastAsia="en-US"/>
        </w:rPr>
        <w:t>является повышение тромбообразования особенно у больных с сердечно-сосудистыми заболеваниями.</w:t>
      </w:r>
      <w:r>
        <w:rPr>
          <w:lang w:eastAsia="en-US"/>
        </w:rPr>
        <w:t xml:space="preserve"> </w:t>
      </w:r>
    </w:p>
    <w:p w:rsidR="00D83D56" w:rsidRDefault="00D83D56" w:rsidP="00D60472">
      <w:pPr>
        <w:adjustRightInd w:val="0"/>
        <w:ind w:firstLine="709"/>
        <w:jc w:val="both"/>
        <w:rPr>
          <w:lang w:eastAsia="en-US"/>
        </w:rPr>
      </w:pPr>
      <w:r>
        <w:rPr>
          <w:lang w:eastAsia="en-US"/>
        </w:rPr>
        <w:t>С целью предупреждения инфицирования населения новой коронавирусной инфекцией в медицинских организациях и оптимизацией работы, приказом министерства здравоохранения Новосибирской области от 10.11.2020 № 2820 «О сроке проведения профилактических медицинских осмотров, диспансеризации определенных групп взрослого населения и переносе сроков оказания медицинской помощи взрослому населению в плановой форме» сроки оказания медицинской помощи в плановой форме были перенесены на декабрь 2020 года. Уменьшение количества проведенных профилактических осмотров и диспансеризации определенных групп взрослого населения, снижение количества диспансерных приемов приостановление скрининговых программ, неблагоприятно сказывается на своевременной диагностике сердечно-сосудистых рисков. Кроме того, было проведено перепрофилирование коек кардиологического профиля</w:t>
      </w:r>
      <w:r w:rsidR="00E64FBE">
        <w:rPr>
          <w:lang w:eastAsia="en-US"/>
        </w:rPr>
        <w:t xml:space="preserve"> в ковид-госпиталя</w:t>
      </w:r>
      <w:r>
        <w:rPr>
          <w:lang w:eastAsia="en-US"/>
        </w:rPr>
        <w:t xml:space="preserve">. </w:t>
      </w:r>
    </w:p>
    <w:p w:rsidR="00D83D56" w:rsidRPr="00D60472" w:rsidRDefault="00D83D56" w:rsidP="00D60472">
      <w:pPr>
        <w:adjustRightInd w:val="0"/>
        <w:ind w:firstLine="709"/>
        <w:jc w:val="both"/>
        <w:rPr>
          <w:lang w:eastAsia="en-US"/>
        </w:rPr>
      </w:pPr>
      <w:r>
        <w:rPr>
          <w:lang w:eastAsia="en-US"/>
        </w:rPr>
        <w:t>В целях сокращения смертности населения от болезней системы кровообращения на территории Новосибирской области разработан и реализуется комплекс первоочередных мер, направленных на снижение смертности населения Новосибирской области от основных причин. План первоочередных мероприятий по снижению смертности населения Новосибирской области от основных причин согласован с главными внештатными специалистами Министерства здравоохранения Российской Федерации и утвержден Первым заместителем Губернатора Новосибирской области</w:t>
      </w:r>
      <w:r w:rsidRPr="00D60472">
        <w:rPr>
          <w:i/>
          <w:lang w:eastAsia="en-US"/>
        </w:rPr>
        <w:t>;</w:t>
      </w:r>
    </w:p>
    <w:p w:rsidR="00D83D56" w:rsidRDefault="00D83D56" w:rsidP="0010082B">
      <w:pPr>
        <w:adjustRightInd w:val="0"/>
        <w:ind w:firstLine="709"/>
        <w:jc w:val="both"/>
        <w:rPr>
          <w:lang w:eastAsia="en-US"/>
        </w:rPr>
      </w:pPr>
      <w:r>
        <w:rPr>
          <w:lang w:eastAsia="en-US"/>
        </w:rPr>
        <w:t>ц</w:t>
      </w:r>
      <w:r w:rsidRPr="00B45101">
        <w:rPr>
          <w:lang w:eastAsia="en-US"/>
        </w:rPr>
        <w:t>елевой индикатор «Смертность от дорожно-транспортных происшествий» (случа</w:t>
      </w:r>
      <w:r>
        <w:rPr>
          <w:lang w:eastAsia="en-US"/>
        </w:rPr>
        <w:t xml:space="preserve">ев на 100 тыс. населения): план – </w:t>
      </w:r>
      <w:r w:rsidRPr="00B45101">
        <w:rPr>
          <w:lang w:eastAsia="en-US"/>
        </w:rPr>
        <w:t>5,</w:t>
      </w:r>
      <w:r>
        <w:rPr>
          <w:lang w:eastAsia="en-US"/>
        </w:rPr>
        <w:t>3</w:t>
      </w:r>
      <w:r w:rsidRPr="00B45101">
        <w:rPr>
          <w:lang w:eastAsia="en-US"/>
        </w:rPr>
        <w:t>; факт</w:t>
      </w:r>
      <w:r>
        <w:rPr>
          <w:lang w:eastAsia="en-US"/>
        </w:rPr>
        <w:t xml:space="preserve"> –</w:t>
      </w:r>
      <w:r w:rsidRPr="00B45101">
        <w:rPr>
          <w:lang w:eastAsia="en-US"/>
        </w:rPr>
        <w:t xml:space="preserve"> </w:t>
      </w:r>
      <w:r>
        <w:rPr>
          <w:lang w:eastAsia="en-US"/>
        </w:rPr>
        <w:t>8,7</w:t>
      </w:r>
      <w:r w:rsidRPr="00B45101">
        <w:rPr>
          <w:lang w:eastAsia="en-US"/>
        </w:rPr>
        <w:t xml:space="preserve"> (</w:t>
      </w:r>
      <w:r w:rsidRPr="004D59AE">
        <w:rPr>
          <w:lang w:eastAsia="en-US"/>
        </w:rPr>
        <w:t>исполнение 60,9%).</w:t>
      </w:r>
      <w:r w:rsidRPr="00B45101">
        <w:rPr>
          <w:lang w:eastAsia="en-US"/>
        </w:rPr>
        <w:t xml:space="preserve"> </w:t>
      </w:r>
      <w:r w:rsidRPr="00F8178F">
        <w:rPr>
          <w:lang w:eastAsia="en-US"/>
        </w:rPr>
        <w:t xml:space="preserve">Предварительные оценочные данные Росстата за 12 месяцев 2020 года. В 2020 году </w:t>
      </w:r>
      <w:r w:rsidR="0010082B">
        <w:rPr>
          <w:lang w:eastAsia="en-US"/>
        </w:rPr>
        <w:t>увеличило</w:t>
      </w:r>
      <w:r w:rsidRPr="00F8178F">
        <w:rPr>
          <w:lang w:eastAsia="en-US"/>
        </w:rPr>
        <w:t xml:space="preserve">сь </w:t>
      </w:r>
      <w:r w:rsidR="0010082B" w:rsidRPr="00F8178F">
        <w:rPr>
          <w:lang w:eastAsia="en-US"/>
        </w:rPr>
        <w:t>количеств</w:t>
      </w:r>
      <w:r w:rsidR="0010082B">
        <w:rPr>
          <w:lang w:eastAsia="en-US"/>
        </w:rPr>
        <w:t>о</w:t>
      </w:r>
      <w:r w:rsidR="0010082B" w:rsidRPr="00F8178F">
        <w:rPr>
          <w:lang w:eastAsia="en-US"/>
        </w:rPr>
        <w:t xml:space="preserve"> пострадавших в ДТП, получивших травмы, не совместимые с жизнью</w:t>
      </w:r>
      <w:r w:rsidR="0010082B">
        <w:rPr>
          <w:lang w:eastAsia="en-US"/>
        </w:rPr>
        <w:t xml:space="preserve"> в связи с </w:t>
      </w:r>
      <w:r w:rsidRPr="00F8178F">
        <w:rPr>
          <w:lang w:eastAsia="en-US"/>
        </w:rPr>
        <w:t xml:space="preserve">недостаточными мерами по профилактике ДТП в </w:t>
      </w:r>
      <w:r w:rsidR="0010082B">
        <w:rPr>
          <w:lang w:eastAsia="en-US"/>
        </w:rPr>
        <w:t>частности</w:t>
      </w:r>
      <w:r w:rsidRPr="00F8178F">
        <w:rPr>
          <w:lang w:eastAsia="en-US"/>
        </w:rPr>
        <w:t xml:space="preserve"> р</w:t>
      </w:r>
      <w:r w:rsidR="0010082B">
        <w:rPr>
          <w:lang w:eastAsia="en-US"/>
        </w:rPr>
        <w:t>емонта дорог.</w:t>
      </w:r>
    </w:p>
    <w:p w:rsidR="00D83D56" w:rsidRPr="00BD056C" w:rsidRDefault="00D83D56" w:rsidP="0010082B">
      <w:pPr>
        <w:adjustRightInd w:val="0"/>
        <w:ind w:firstLine="709"/>
        <w:jc w:val="both"/>
        <w:rPr>
          <w:lang w:eastAsia="en-US"/>
        </w:rPr>
      </w:pPr>
      <w:r>
        <w:rPr>
          <w:lang w:eastAsia="en-US"/>
        </w:rPr>
        <w:t>В</w:t>
      </w:r>
      <w:r w:rsidRPr="00BD056C">
        <w:rPr>
          <w:lang w:eastAsia="en-US"/>
        </w:rPr>
        <w:t xml:space="preserve"> целях </w:t>
      </w:r>
      <w:r w:rsidR="0010082B">
        <w:rPr>
          <w:lang w:eastAsia="en-US"/>
        </w:rPr>
        <w:t>снижения смертности от ДТП</w:t>
      </w:r>
      <w:r w:rsidRPr="00BD056C">
        <w:rPr>
          <w:lang w:eastAsia="en-US"/>
        </w:rPr>
        <w:t xml:space="preserve"> </w:t>
      </w:r>
      <w:r>
        <w:rPr>
          <w:lang w:eastAsia="en-US"/>
        </w:rPr>
        <w:t>н</w:t>
      </w:r>
      <w:r w:rsidRPr="00BD056C">
        <w:rPr>
          <w:lang w:eastAsia="en-US"/>
        </w:rPr>
        <w:t xml:space="preserve">аркологической службой Новосибирской области проводится комплекс мероприятий, включающих медицинскую профилактику дорожно-транспортных происшествий. </w:t>
      </w:r>
      <w:r w:rsidR="0010082B">
        <w:rPr>
          <w:lang w:eastAsia="en-US"/>
        </w:rPr>
        <w:t>А имеено:</w:t>
      </w:r>
      <w:r w:rsidRPr="00BD056C">
        <w:rPr>
          <w:lang w:eastAsia="en-US"/>
        </w:rPr>
        <w:t xml:space="preserve"> проведение медицинских предрейсовых, послерейсовых и текущих осмотров водителей транспортных средств и медицинского освидетельствования на состояние опьянения в лицензированных кабинетах государственных медицинских организаций, оснащенных необходимым оборудованием для диагностики в соответствии с требованиями нормативных документов (алкометрами для количественного определения алкоголя в выдыхаемом воздухе и анализаторами, обеспечивающими регистрацию и количественную о</w:t>
      </w:r>
      <w:r w:rsidR="0010082B">
        <w:rPr>
          <w:lang w:eastAsia="en-US"/>
        </w:rPr>
        <w:t>ценку результатов исследования)</w:t>
      </w:r>
      <w:r>
        <w:rPr>
          <w:lang w:eastAsia="en-US"/>
        </w:rPr>
        <w:t>;</w:t>
      </w:r>
    </w:p>
    <w:p w:rsidR="00D83D56" w:rsidRPr="00F8178F" w:rsidRDefault="00D83D56" w:rsidP="00F8178F">
      <w:pPr>
        <w:adjustRightInd w:val="0"/>
        <w:ind w:firstLine="709"/>
        <w:jc w:val="both"/>
        <w:rPr>
          <w:lang w:eastAsia="en-US"/>
        </w:rPr>
      </w:pPr>
      <w:r>
        <w:rPr>
          <w:lang w:eastAsia="en-US"/>
        </w:rPr>
        <w:t>ц</w:t>
      </w:r>
      <w:r w:rsidRPr="008C25F4">
        <w:rPr>
          <w:lang w:eastAsia="en-US"/>
        </w:rPr>
        <w:t xml:space="preserve">елевой индикатор </w:t>
      </w:r>
      <w:r>
        <w:rPr>
          <w:lang w:eastAsia="en-US"/>
        </w:rPr>
        <w:t>«</w:t>
      </w:r>
      <w:r w:rsidRPr="008C25F4">
        <w:rPr>
          <w:lang w:eastAsia="en-US"/>
        </w:rPr>
        <w:t>Смертность от новообразований (в том числе от злокачественных) (случаев на 10</w:t>
      </w:r>
      <w:r>
        <w:rPr>
          <w:lang w:eastAsia="en-US"/>
        </w:rPr>
        <w:t>0 тыс. населения)»: план – 202,0</w:t>
      </w:r>
      <w:r w:rsidRPr="008C25F4">
        <w:rPr>
          <w:lang w:eastAsia="en-US"/>
        </w:rPr>
        <w:t xml:space="preserve">; факт – </w:t>
      </w:r>
      <w:r w:rsidR="00312FA5" w:rsidRPr="00433521">
        <w:rPr>
          <w:lang w:eastAsia="en-US"/>
        </w:rPr>
        <w:t>234,5</w:t>
      </w:r>
      <w:r w:rsidRPr="00433521">
        <w:rPr>
          <w:lang w:eastAsia="en-US"/>
        </w:rPr>
        <w:t xml:space="preserve"> </w:t>
      </w:r>
      <w:r w:rsidRPr="008C25F4">
        <w:rPr>
          <w:lang w:eastAsia="en-US"/>
        </w:rPr>
        <w:t>(</w:t>
      </w:r>
      <w:r w:rsidRPr="00A03EC7">
        <w:rPr>
          <w:lang w:eastAsia="en-US"/>
        </w:rPr>
        <w:t>исполнение 86,</w:t>
      </w:r>
      <w:r w:rsidR="00FF2724">
        <w:rPr>
          <w:lang w:eastAsia="en-US"/>
        </w:rPr>
        <w:t>1</w:t>
      </w:r>
      <w:r w:rsidRPr="00A03EC7">
        <w:rPr>
          <w:lang w:eastAsia="en-US"/>
        </w:rPr>
        <w:t>%</w:t>
      </w:r>
      <w:r w:rsidRPr="008C25F4">
        <w:rPr>
          <w:lang w:eastAsia="en-US"/>
        </w:rPr>
        <w:t xml:space="preserve">). </w:t>
      </w:r>
      <w:r w:rsidRPr="00B45101">
        <w:rPr>
          <w:lang w:eastAsia="en-US"/>
        </w:rPr>
        <w:t>Предварительные</w:t>
      </w:r>
      <w:r>
        <w:rPr>
          <w:lang w:eastAsia="en-US"/>
        </w:rPr>
        <w:t xml:space="preserve"> оценочные</w:t>
      </w:r>
      <w:r w:rsidRPr="00B45101">
        <w:rPr>
          <w:lang w:eastAsia="en-US"/>
        </w:rPr>
        <w:t xml:space="preserve"> данные Росстата за 12 месяцев 20</w:t>
      </w:r>
      <w:r>
        <w:rPr>
          <w:lang w:eastAsia="en-US"/>
        </w:rPr>
        <w:t>20</w:t>
      </w:r>
      <w:r w:rsidRPr="00B45101">
        <w:rPr>
          <w:lang w:eastAsia="en-US"/>
        </w:rPr>
        <w:t xml:space="preserve"> </w:t>
      </w:r>
      <w:r w:rsidRPr="00F8178F">
        <w:rPr>
          <w:lang w:eastAsia="en-US"/>
        </w:rPr>
        <w:t>года.</w:t>
      </w:r>
      <w:r w:rsidRPr="007001B1">
        <w:rPr>
          <w:i/>
          <w:color w:val="FF0000"/>
          <w:lang w:eastAsia="en-US"/>
        </w:rPr>
        <w:t xml:space="preserve"> </w:t>
      </w:r>
    </w:p>
    <w:p w:rsidR="002D0E87" w:rsidRDefault="002D0E87" w:rsidP="00F8178F">
      <w:pPr>
        <w:adjustRightInd w:val="0"/>
        <w:ind w:firstLine="709"/>
        <w:jc w:val="both"/>
        <w:rPr>
          <w:lang w:eastAsia="en-US"/>
        </w:rPr>
      </w:pPr>
      <w:r>
        <w:rPr>
          <w:lang w:eastAsia="en-US"/>
        </w:rPr>
        <w:lastRenderedPageBreak/>
        <w:t xml:space="preserve">В 2020 году уменьшилось </w:t>
      </w:r>
      <w:r w:rsidRPr="002D0E87">
        <w:rPr>
          <w:lang w:eastAsia="en-US"/>
        </w:rPr>
        <w:t>количеств</w:t>
      </w:r>
      <w:r>
        <w:rPr>
          <w:lang w:eastAsia="en-US"/>
        </w:rPr>
        <w:t>о</w:t>
      </w:r>
      <w:r w:rsidRPr="002D0E87">
        <w:rPr>
          <w:lang w:eastAsia="en-US"/>
        </w:rPr>
        <w:t xml:space="preserve"> проведенных профилактических осмотров и диспансеризаци</w:t>
      </w:r>
      <w:r>
        <w:rPr>
          <w:lang w:eastAsia="en-US"/>
        </w:rPr>
        <w:t>я</w:t>
      </w:r>
      <w:r w:rsidRPr="002D0E87">
        <w:rPr>
          <w:lang w:eastAsia="en-US"/>
        </w:rPr>
        <w:t xml:space="preserve"> определенных групп взрослого населения,</w:t>
      </w:r>
      <w:r w:rsidRPr="002D0E87">
        <w:t xml:space="preserve"> </w:t>
      </w:r>
      <w:r w:rsidRPr="002D0E87">
        <w:rPr>
          <w:lang w:eastAsia="en-US"/>
        </w:rPr>
        <w:t>сни</w:t>
      </w:r>
      <w:r>
        <w:rPr>
          <w:lang w:eastAsia="en-US"/>
        </w:rPr>
        <w:t>зилось</w:t>
      </w:r>
      <w:r w:rsidRPr="002D0E87">
        <w:rPr>
          <w:lang w:eastAsia="en-US"/>
        </w:rPr>
        <w:t xml:space="preserve"> количеств</w:t>
      </w:r>
      <w:r>
        <w:rPr>
          <w:lang w:eastAsia="en-US"/>
        </w:rPr>
        <w:t>о</w:t>
      </w:r>
      <w:r w:rsidRPr="002D0E87">
        <w:rPr>
          <w:lang w:eastAsia="en-US"/>
        </w:rPr>
        <w:t xml:space="preserve"> диспансерных приемов</w:t>
      </w:r>
      <w:r>
        <w:rPr>
          <w:lang w:eastAsia="en-US"/>
        </w:rPr>
        <w:t>,</w:t>
      </w:r>
      <w:r w:rsidRPr="002D0E87">
        <w:rPr>
          <w:lang w:eastAsia="en-US"/>
        </w:rPr>
        <w:t xml:space="preserve"> </w:t>
      </w:r>
      <w:r>
        <w:rPr>
          <w:lang w:eastAsia="en-US"/>
        </w:rPr>
        <w:t>приостановлены</w:t>
      </w:r>
      <w:r w:rsidRPr="002D0E87">
        <w:rPr>
          <w:lang w:eastAsia="en-US"/>
        </w:rPr>
        <w:t xml:space="preserve"> скрининговы</w:t>
      </w:r>
      <w:r>
        <w:rPr>
          <w:lang w:eastAsia="en-US"/>
        </w:rPr>
        <w:t>е</w:t>
      </w:r>
      <w:r w:rsidRPr="002D0E87">
        <w:rPr>
          <w:lang w:eastAsia="en-US"/>
        </w:rPr>
        <w:t xml:space="preserve"> программ</w:t>
      </w:r>
      <w:r>
        <w:rPr>
          <w:lang w:eastAsia="en-US"/>
        </w:rPr>
        <w:t>ы</w:t>
      </w:r>
      <w:r w:rsidRPr="002D0E87">
        <w:rPr>
          <w:lang w:eastAsia="en-US"/>
        </w:rPr>
        <w:t xml:space="preserve"> </w:t>
      </w:r>
      <w:r>
        <w:rPr>
          <w:lang w:eastAsia="en-US"/>
        </w:rPr>
        <w:t xml:space="preserve">в связи неблагоприятной эпидемиологической ситуацией, связанной с распространением новой коронавирусной инфекцией на территории Новосибирской области, что привело к снижению выявления онкологических заболеваний и как следствие увеличение смертности от онкологических заболеваний. </w:t>
      </w:r>
    </w:p>
    <w:p w:rsidR="00D83D56" w:rsidRPr="00F8178F" w:rsidRDefault="00D83D56" w:rsidP="00F8178F">
      <w:pPr>
        <w:adjustRightInd w:val="0"/>
        <w:ind w:firstLine="709"/>
        <w:jc w:val="both"/>
        <w:rPr>
          <w:lang w:eastAsia="en-US"/>
        </w:rPr>
      </w:pPr>
      <w:r w:rsidRPr="00F8178F">
        <w:rPr>
          <w:lang w:eastAsia="en-US"/>
        </w:rPr>
        <w:t>В целях сокращения смертности населения на территории Новосибирской области разработан и реализуется комплекс первоочередных мер, направленных на снижение смертности населения Новосибирской области от основных причин. План первоочередных мероприятий по снижению смертности населения Новосибирской области от основных причин согласован с главными внештатными специалистами Министерства здравоохранения Российской Федерации и утвержден Первым заместителем Гу</w:t>
      </w:r>
      <w:r w:rsidR="002D0E87">
        <w:rPr>
          <w:lang w:eastAsia="en-US"/>
        </w:rPr>
        <w:t>бернатора Новосибирской области;</w:t>
      </w:r>
    </w:p>
    <w:p w:rsidR="00D83D56" w:rsidRDefault="00D83D56" w:rsidP="002A6686">
      <w:pPr>
        <w:adjustRightInd w:val="0"/>
        <w:ind w:firstLine="709"/>
        <w:jc w:val="both"/>
        <w:rPr>
          <w:lang w:eastAsia="en-US"/>
        </w:rPr>
      </w:pPr>
      <w:r>
        <w:rPr>
          <w:lang w:eastAsia="en-US"/>
        </w:rPr>
        <w:t>ц</w:t>
      </w:r>
      <w:r w:rsidRPr="008C25F4">
        <w:rPr>
          <w:lang w:eastAsia="en-US"/>
        </w:rPr>
        <w:t xml:space="preserve">елевой индикатор </w:t>
      </w:r>
      <w:r>
        <w:rPr>
          <w:lang w:eastAsia="en-US"/>
        </w:rPr>
        <w:t>«</w:t>
      </w:r>
      <w:r w:rsidRPr="008C25F4">
        <w:rPr>
          <w:lang w:eastAsia="en-US"/>
        </w:rPr>
        <w:t>Количество зарегистрированных больных с диагнозом, установленным впервые в жизни, - активный туберкулез (случаев на 100 тыс. населения)</w:t>
      </w:r>
      <w:r>
        <w:rPr>
          <w:lang w:eastAsia="en-US"/>
        </w:rPr>
        <w:t>»</w:t>
      </w:r>
      <w:r w:rsidRPr="008C25F4">
        <w:rPr>
          <w:lang w:eastAsia="en-US"/>
        </w:rPr>
        <w:t>: план –</w:t>
      </w:r>
      <w:r>
        <w:rPr>
          <w:lang w:eastAsia="en-US"/>
        </w:rPr>
        <w:t xml:space="preserve"> 44,7</w:t>
      </w:r>
      <w:r w:rsidRPr="008C25F4">
        <w:rPr>
          <w:lang w:eastAsia="en-US"/>
        </w:rPr>
        <w:t xml:space="preserve"> факт – </w:t>
      </w:r>
      <w:r>
        <w:rPr>
          <w:lang w:eastAsia="en-US"/>
        </w:rPr>
        <w:t>71,7</w:t>
      </w:r>
      <w:r w:rsidRPr="008C25F4">
        <w:rPr>
          <w:lang w:eastAsia="en-US"/>
        </w:rPr>
        <w:t xml:space="preserve"> (</w:t>
      </w:r>
      <w:r w:rsidRPr="00226835">
        <w:rPr>
          <w:lang w:eastAsia="en-US"/>
        </w:rPr>
        <w:t>исполнение на 62,</w:t>
      </w:r>
      <w:r>
        <w:rPr>
          <w:lang w:eastAsia="en-US"/>
        </w:rPr>
        <w:t>3</w:t>
      </w:r>
      <w:r w:rsidRPr="00226835">
        <w:rPr>
          <w:lang w:eastAsia="en-US"/>
        </w:rPr>
        <w:t>%)</w:t>
      </w:r>
      <w:r w:rsidRPr="008C25F4">
        <w:rPr>
          <w:lang w:eastAsia="en-US"/>
        </w:rPr>
        <w:t xml:space="preserve">. </w:t>
      </w:r>
      <w:r w:rsidRPr="00CF53A6">
        <w:rPr>
          <w:lang w:eastAsia="en-US"/>
        </w:rPr>
        <w:t>Основной причиной неисполнения показателя является высокий удельный вес больных сочетанной патологией ВИЧ+туберкулез (33,0%) в структуре впервые выявленных больных туберкулезом. Низкий иммунный статус больных, отсутствие приверженности данной категории больных к лечению как противотуберкулезными препаратами, так и антиретровирусной терапии и химиопрофилактике туберкулеза. В 2020 году показатель заболеваемости туберкулезом составил 71,7 на 100 тыс. населения, что на 18,2 % ниже 2019 года 85,7), наб</w:t>
      </w:r>
      <w:r>
        <w:rPr>
          <w:lang w:eastAsia="en-US"/>
        </w:rPr>
        <w:t>людается положительная динамика;</w:t>
      </w:r>
    </w:p>
    <w:p w:rsidR="00D83D56" w:rsidRDefault="00D83D56" w:rsidP="00E2623C">
      <w:pPr>
        <w:adjustRightInd w:val="0"/>
        <w:ind w:firstLine="709"/>
        <w:jc w:val="both"/>
        <w:rPr>
          <w:lang w:eastAsia="en-US"/>
        </w:rPr>
      </w:pPr>
      <w:r>
        <w:rPr>
          <w:lang w:eastAsia="en-US"/>
        </w:rPr>
        <w:t>ц</w:t>
      </w:r>
      <w:r w:rsidRPr="00895DBA">
        <w:rPr>
          <w:lang w:eastAsia="en-US"/>
        </w:rPr>
        <w:t xml:space="preserve">елевой индикатор </w:t>
      </w:r>
      <w:r>
        <w:rPr>
          <w:lang w:eastAsia="en-US"/>
        </w:rPr>
        <w:t>«Младенческая смертность» (случаев на 100 тыс. населения): план –</w:t>
      </w:r>
      <w:r w:rsidRPr="00A91460">
        <w:rPr>
          <w:lang w:eastAsia="en-US"/>
        </w:rPr>
        <w:t xml:space="preserve"> </w:t>
      </w:r>
      <w:r>
        <w:rPr>
          <w:lang w:eastAsia="en-US"/>
        </w:rPr>
        <w:t>4,7; факт –</w:t>
      </w:r>
      <w:r w:rsidRPr="00A91460">
        <w:rPr>
          <w:lang w:eastAsia="en-US"/>
        </w:rPr>
        <w:t xml:space="preserve"> </w:t>
      </w:r>
      <w:r>
        <w:rPr>
          <w:lang w:eastAsia="en-US"/>
        </w:rPr>
        <w:t>5,6 (исполнение 83,9%). П</w:t>
      </w:r>
      <w:r w:rsidRPr="00B45101">
        <w:rPr>
          <w:lang w:eastAsia="en-US"/>
        </w:rPr>
        <w:t xml:space="preserve">редварительные </w:t>
      </w:r>
      <w:r>
        <w:rPr>
          <w:lang w:eastAsia="en-US"/>
        </w:rPr>
        <w:t xml:space="preserve">оценочные </w:t>
      </w:r>
      <w:r w:rsidRPr="00B45101">
        <w:rPr>
          <w:lang w:eastAsia="en-US"/>
        </w:rPr>
        <w:t>данные Росстата за 12 месяцев 20</w:t>
      </w:r>
      <w:r>
        <w:rPr>
          <w:lang w:eastAsia="en-US"/>
        </w:rPr>
        <w:t>20 г.</w:t>
      </w:r>
      <w:r w:rsidRPr="00B45101">
        <w:rPr>
          <w:lang w:eastAsia="en-US"/>
        </w:rPr>
        <w:t xml:space="preserve"> </w:t>
      </w:r>
      <w:r w:rsidR="003A22EF">
        <w:rPr>
          <w:lang w:eastAsia="en-US"/>
        </w:rPr>
        <w:t xml:space="preserve">Не достижение показателя связанно с </w:t>
      </w:r>
      <w:r>
        <w:rPr>
          <w:lang w:eastAsia="en-US"/>
        </w:rPr>
        <w:t>снижени</w:t>
      </w:r>
      <w:r w:rsidR="003A22EF">
        <w:rPr>
          <w:lang w:eastAsia="en-US"/>
        </w:rPr>
        <w:t xml:space="preserve">ем </w:t>
      </w:r>
      <w:r>
        <w:rPr>
          <w:lang w:eastAsia="en-US"/>
        </w:rPr>
        <w:t xml:space="preserve">количества родов на территории </w:t>
      </w:r>
      <w:r w:rsidR="003A22EF">
        <w:rPr>
          <w:lang w:eastAsia="en-US"/>
        </w:rPr>
        <w:t xml:space="preserve">Новосибирской области </w:t>
      </w:r>
      <w:r>
        <w:rPr>
          <w:lang w:eastAsia="en-US"/>
        </w:rPr>
        <w:t xml:space="preserve">(на 2 тыс. в год) </w:t>
      </w:r>
      <w:r w:rsidR="003A22EF">
        <w:rPr>
          <w:lang w:eastAsia="en-US"/>
        </w:rPr>
        <w:t xml:space="preserve">и </w:t>
      </w:r>
      <w:r>
        <w:rPr>
          <w:lang w:eastAsia="en-US"/>
        </w:rPr>
        <w:t>увеличени</w:t>
      </w:r>
      <w:r w:rsidR="003A22EF">
        <w:rPr>
          <w:lang w:eastAsia="en-US"/>
        </w:rPr>
        <w:t>я</w:t>
      </w:r>
      <w:r>
        <w:rPr>
          <w:lang w:eastAsia="en-US"/>
        </w:rPr>
        <w:t xml:space="preserve"> количества иногородних детей с врожденными пороками сердца, умерших в НМИЦ им. акад. Е.Н. Мешалкина при оказании им высокотехнологичной медицинской помощи по профилю «сердечно-сосудистая хирурги</w:t>
      </w:r>
      <w:r w:rsidR="00393DAB">
        <w:rPr>
          <w:lang w:eastAsia="en-US"/>
        </w:rPr>
        <w:t>я</w:t>
      </w:r>
      <w:r>
        <w:rPr>
          <w:lang w:eastAsia="en-US"/>
        </w:rPr>
        <w:t xml:space="preserve">», смерть которых была зарегистрирована на территории Новосибирской области. В абсолютном количестве </w:t>
      </w:r>
      <w:r w:rsidR="003A22EF">
        <w:rPr>
          <w:lang w:eastAsia="en-US"/>
        </w:rPr>
        <w:t>в 2020 году умерло 8 детей, что н</w:t>
      </w:r>
      <w:r>
        <w:rPr>
          <w:lang w:eastAsia="en-US"/>
        </w:rPr>
        <w:t>а 5 случаев</w:t>
      </w:r>
      <w:r w:rsidR="003A22EF">
        <w:rPr>
          <w:lang w:eastAsia="en-US"/>
        </w:rPr>
        <w:t xml:space="preserve"> выше аналогичного периода 2019 года </w:t>
      </w:r>
      <w:r>
        <w:rPr>
          <w:lang w:eastAsia="en-US"/>
        </w:rPr>
        <w:t>(3 ребенка).</w:t>
      </w:r>
    </w:p>
    <w:p w:rsidR="00D83D56" w:rsidRDefault="003A22EF" w:rsidP="00E2623C">
      <w:pPr>
        <w:adjustRightInd w:val="0"/>
        <w:ind w:firstLine="709"/>
        <w:jc w:val="both"/>
        <w:rPr>
          <w:lang w:eastAsia="en-US"/>
        </w:rPr>
      </w:pPr>
      <w:r>
        <w:rPr>
          <w:lang w:eastAsia="en-US"/>
        </w:rPr>
        <w:t xml:space="preserve">Кроме того, </w:t>
      </w:r>
      <w:r w:rsidR="00D83D56">
        <w:rPr>
          <w:lang w:eastAsia="en-US"/>
        </w:rPr>
        <w:t xml:space="preserve">в 2020 году было отмечено относительное повышение количества преждевременных родов </w:t>
      </w:r>
      <w:r>
        <w:rPr>
          <w:lang w:eastAsia="en-US"/>
        </w:rPr>
        <w:t xml:space="preserve">(в связи с заболеваемостью новой коронавирусной инфекцией) </w:t>
      </w:r>
      <w:r w:rsidR="00D83D56">
        <w:rPr>
          <w:lang w:eastAsia="en-US"/>
        </w:rPr>
        <w:t>на территории Новосибирской области на фоне, которого зафиксировано увеличение смертности детей, рожденных глубоко недоношенными (с массой тела при рождении менее 1500 гр);</w:t>
      </w:r>
    </w:p>
    <w:p w:rsidR="00D83D56" w:rsidRPr="00A03EC7" w:rsidRDefault="00D83D56" w:rsidP="00A91460">
      <w:pPr>
        <w:adjustRightInd w:val="0"/>
        <w:ind w:firstLine="709"/>
        <w:jc w:val="both"/>
        <w:rPr>
          <w:i/>
          <w:lang w:eastAsia="en-US"/>
        </w:rPr>
      </w:pPr>
      <w:r w:rsidRPr="009C0986">
        <w:rPr>
          <w:lang w:eastAsia="en-US"/>
        </w:rPr>
        <w:t>целевой индикатор «Обеспеченность койками для оказания паллиативной медицинской помощи взрослым» (коек/100 тыс. взрослого населения): план – 4,8, факт – 2,</w:t>
      </w:r>
      <w:r w:rsidR="003D1D40">
        <w:rPr>
          <w:lang w:eastAsia="en-US"/>
        </w:rPr>
        <w:t>8</w:t>
      </w:r>
      <w:r w:rsidRPr="009C0986">
        <w:rPr>
          <w:lang w:eastAsia="en-US"/>
        </w:rPr>
        <w:t xml:space="preserve"> (исполнение 52,1%).</w:t>
      </w:r>
      <w:r w:rsidRPr="00A03EC7">
        <w:rPr>
          <w:i/>
          <w:lang w:eastAsia="en-US"/>
        </w:rPr>
        <w:t xml:space="preserve"> </w:t>
      </w:r>
      <w:r w:rsidR="003E6DA4" w:rsidRPr="003E6DA4">
        <w:rPr>
          <w:lang w:eastAsia="en-US"/>
        </w:rPr>
        <w:t xml:space="preserve">Недостижение целевого индикатора связано с неблагоприятной эпидемиологической обстановкой в связи с распространением новой коронавирусной инфекцией COVID-19. Запланированные к открытию в 2020 году койки для оказания паллиативной медицинской помощи на базе ГБУЗ НСО «Государственная областная Новосибирская клиническая туберкулезная больница» - 15, на базе ГБУЗ НСО «Городская клиническая больница № 12» - 15 коек были перепрофилированы для оказания медицинской помощи пациентам с COVID-19. Кроме того,  в 2020 году было перепрофилировано 5  паллиативных коек на базе ГБУЗ НСО «Городская клиническая </w:t>
      </w:r>
      <w:r w:rsidR="003E6DA4" w:rsidRPr="003E6DA4">
        <w:rPr>
          <w:lang w:eastAsia="en-US"/>
        </w:rPr>
        <w:lastRenderedPageBreak/>
        <w:t>больница № 12» для оказания помощи пациентам, имеющим статус «паллиативный» с новой коронавирусной инфекцией</w:t>
      </w:r>
      <w:r w:rsidRPr="001856D8">
        <w:rPr>
          <w:lang w:eastAsia="en-US"/>
        </w:rPr>
        <w:t>;</w:t>
      </w:r>
    </w:p>
    <w:p w:rsidR="00D83D56" w:rsidRDefault="00D83D56" w:rsidP="00D81366">
      <w:pPr>
        <w:adjustRightInd w:val="0"/>
        <w:ind w:firstLine="709"/>
        <w:jc w:val="both"/>
        <w:rPr>
          <w:lang w:eastAsia="en-US"/>
        </w:rPr>
      </w:pPr>
      <w:r w:rsidRPr="009C0986">
        <w:rPr>
          <w:lang w:eastAsia="en-US"/>
        </w:rPr>
        <w:t xml:space="preserve">целевой индикатор «Обеспеченность средними медицинскими работниками, работающими в государственных муниципальных медицинских организациях» (на 10 тыс. населения): план – 85,1; факт – </w:t>
      </w:r>
      <w:r>
        <w:rPr>
          <w:lang w:eastAsia="en-US"/>
        </w:rPr>
        <w:t>77,5</w:t>
      </w:r>
      <w:r w:rsidR="00F11BE7">
        <w:rPr>
          <w:lang w:eastAsia="en-US"/>
        </w:rPr>
        <w:t>1</w:t>
      </w:r>
      <w:r w:rsidRPr="009C0986">
        <w:rPr>
          <w:lang w:eastAsia="en-US"/>
        </w:rPr>
        <w:t xml:space="preserve"> (исполнение </w:t>
      </w:r>
      <w:r>
        <w:rPr>
          <w:lang w:eastAsia="en-US"/>
        </w:rPr>
        <w:t>91</w:t>
      </w:r>
      <w:r w:rsidRPr="009C0986">
        <w:rPr>
          <w:lang w:eastAsia="en-US"/>
        </w:rPr>
        <w:t>,</w:t>
      </w:r>
      <w:r>
        <w:rPr>
          <w:lang w:eastAsia="en-US"/>
        </w:rPr>
        <w:t>1</w:t>
      </w:r>
      <w:r w:rsidR="0014337B">
        <w:rPr>
          <w:lang w:eastAsia="en-US"/>
        </w:rPr>
        <w:t>%).</w:t>
      </w:r>
      <w:r w:rsidR="00A8224F">
        <w:rPr>
          <w:lang w:eastAsia="en-US"/>
        </w:rPr>
        <w:t xml:space="preserve"> </w:t>
      </w:r>
      <w:r w:rsidR="00A8224F" w:rsidRPr="00A8224F">
        <w:rPr>
          <w:lang w:eastAsia="en-US"/>
        </w:rPr>
        <w:t xml:space="preserve">Недостижение показателя обусловлено </w:t>
      </w:r>
      <w:r w:rsidR="00E80FC0">
        <w:rPr>
          <w:lang w:eastAsia="en-US"/>
        </w:rPr>
        <w:t xml:space="preserve">большим </w:t>
      </w:r>
      <w:r w:rsidR="00A8224F">
        <w:rPr>
          <w:lang w:eastAsia="en-US"/>
        </w:rPr>
        <w:t xml:space="preserve">количеством </w:t>
      </w:r>
      <w:r w:rsidR="00A8224F" w:rsidRPr="00A8224F">
        <w:rPr>
          <w:lang w:eastAsia="en-US"/>
        </w:rPr>
        <w:t>работников</w:t>
      </w:r>
      <w:r w:rsidR="00E80FC0">
        <w:rPr>
          <w:lang w:eastAsia="en-US"/>
        </w:rPr>
        <w:t>,</w:t>
      </w:r>
      <w:r w:rsidR="00A8224F" w:rsidRPr="00A8224F">
        <w:rPr>
          <w:lang w:eastAsia="en-US"/>
        </w:rPr>
        <w:t xml:space="preserve"> </w:t>
      </w:r>
      <w:r w:rsidR="00A8224F">
        <w:rPr>
          <w:lang w:eastAsia="en-US"/>
        </w:rPr>
        <w:t xml:space="preserve">выбывших </w:t>
      </w:r>
      <w:r w:rsidR="00A8224F" w:rsidRPr="00A8224F">
        <w:rPr>
          <w:lang w:eastAsia="en-US"/>
        </w:rPr>
        <w:t>из отрасли здравоохр</w:t>
      </w:r>
      <w:r w:rsidR="00A8224F">
        <w:rPr>
          <w:lang w:eastAsia="en-US"/>
        </w:rPr>
        <w:t xml:space="preserve">анения, </w:t>
      </w:r>
      <w:r w:rsidR="00E80FC0">
        <w:rPr>
          <w:lang w:eastAsia="en-US"/>
        </w:rPr>
        <w:t xml:space="preserve">чем </w:t>
      </w:r>
      <w:r w:rsidR="00A8224F">
        <w:rPr>
          <w:lang w:eastAsia="en-US"/>
        </w:rPr>
        <w:t>по</w:t>
      </w:r>
      <w:r w:rsidR="00A8224F" w:rsidRPr="00A8224F">
        <w:rPr>
          <w:lang w:eastAsia="en-US"/>
        </w:rPr>
        <w:t>ступивших на работу в государстве</w:t>
      </w:r>
      <w:r w:rsidR="00E80FC0">
        <w:rPr>
          <w:lang w:eastAsia="en-US"/>
        </w:rPr>
        <w:t>нные учреждения здравоохранения. Основные причины оттока:</w:t>
      </w:r>
      <w:r w:rsidR="00A8224F" w:rsidRPr="00A8224F">
        <w:rPr>
          <w:lang w:eastAsia="en-US"/>
        </w:rPr>
        <w:t xml:space="preserve"> трудоустройство специалистов со средним (медицинским) образованием в другую отрасль</w:t>
      </w:r>
      <w:r w:rsidR="00E80FC0">
        <w:rPr>
          <w:lang w:eastAsia="en-US"/>
        </w:rPr>
        <w:t>;</w:t>
      </w:r>
      <w:r w:rsidR="00A8224F" w:rsidRPr="00A8224F">
        <w:rPr>
          <w:lang w:eastAsia="en-US"/>
        </w:rPr>
        <w:t xml:space="preserve"> частную систему</w:t>
      </w:r>
      <w:r w:rsidR="00E80FC0">
        <w:rPr>
          <w:lang w:eastAsia="en-US"/>
        </w:rPr>
        <w:t>,</w:t>
      </w:r>
      <w:r w:rsidR="00A8224F" w:rsidRPr="00A8224F">
        <w:rPr>
          <w:lang w:eastAsia="en-US"/>
        </w:rPr>
        <w:t xml:space="preserve"> учреждения здравоохранения других ведомств</w:t>
      </w:r>
      <w:r w:rsidR="00E80FC0">
        <w:rPr>
          <w:lang w:eastAsia="en-US"/>
        </w:rPr>
        <w:t>;</w:t>
      </w:r>
      <w:r w:rsidR="00A8224F" w:rsidRPr="00A8224F">
        <w:rPr>
          <w:lang w:eastAsia="en-US"/>
        </w:rPr>
        <w:t xml:space="preserve"> </w:t>
      </w:r>
      <w:r w:rsidR="00E80FC0">
        <w:rPr>
          <w:lang w:eastAsia="en-US"/>
        </w:rPr>
        <w:t xml:space="preserve">переезд в </w:t>
      </w:r>
      <w:r w:rsidR="00A8224F" w:rsidRPr="00A8224F">
        <w:rPr>
          <w:lang w:eastAsia="en-US"/>
        </w:rPr>
        <w:t>другие страны</w:t>
      </w:r>
      <w:r w:rsidR="00E80FC0">
        <w:rPr>
          <w:lang w:eastAsia="en-US"/>
        </w:rPr>
        <w:t>;</w:t>
      </w:r>
      <w:r w:rsidR="00A8224F" w:rsidRPr="00A8224F">
        <w:rPr>
          <w:lang w:eastAsia="en-US"/>
        </w:rPr>
        <w:t xml:space="preserve"> решением продолжить образование в высших учебных заведениях</w:t>
      </w:r>
      <w:r>
        <w:rPr>
          <w:lang w:eastAsia="en-US"/>
        </w:rPr>
        <w:t>;</w:t>
      </w:r>
    </w:p>
    <w:p w:rsidR="001052A6" w:rsidRPr="00003FE9" w:rsidRDefault="008B64D4" w:rsidP="006C799C">
      <w:pPr>
        <w:adjustRightInd w:val="0"/>
        <w:ind w:firstLine="709"/>
        <w:jc w:val="both"/>
        <w:rPr>
          <w:bCs/>
        </w:rPr>
      </w:pPr>
      <w:r w:rsidRPr="00003FE9">
        <w:rPr>
          <w:lang w:eastAsia="en-US"/>
        </w:rPr>
        <w:t>целевой индикатор «Подушевой норматив финансирования за счет средств Территориальной программы обязательного медицинского страхования» (рубли): план – 18 756,</w:t>
      </w:r>
      <w:r w:rsidR="006C799C" w:rsidRPr="00003FE9">
        <w:rPr>
          <w:lang w:eastAsia="en-US"/>
        </w:rPr>
        <w:t>0</w:t>
      </w:r>
      <w:r w:rsidRPr="00003FE9">
        <w:rPr>
          <w:lang w:eastAsia="en-US"/>
        </w:rPr>
        <w:t xml:space="preserve">4; факт – </w:t>
      </w:r>
      <w:r w:rsidR="006C799C" w:rsidRPr="00003FE9">
        <w:rPr>
          <w:bCs/>
        </w:rPr>
        <w:t>17 823,77 (исполнение 95%). Неполное достижение показателя в 2020 году о</w:t>
      </w:r>
      <w:r w:rsidR="00003FE9" w:rsidRPr="00003FE9">
        <w:rPr>
          <w:bCs/>
        </w:rPr>
        <w:t>бусловлено</w:t>
      </w:r>
      <w:r w:rsidR="006C799C" w:rsidRPr="00003FE9">
        <w:rPr>
          <w:bCs/>
        </w:rPr>
        <w:t xml:space="preserve"> невыполнением объемов государственного задания</w:t>
      </w:r>
      <w:r w:rsidR="00003FE9" w:rsidRPr="00003FE9">
        <w:rPr>
          <w:bCs/>
        </w:rPr>
        <w:t xml:space="preserve">, а также иных расходов связанных с представлением медицинской помощи, </w:t>
      </w:r>
      <w:r w:rsidR="006C799C" w:rsidRPr="00003FE9">
        <w:rPr>
          <w:bCs/>
        </w:rPr>
        <w:t xml:space="preserve">по причине </w:t>
      </w:r>
      <w:r w:rsidR="001052A6" w:rsidRPr="00003FE9">
        <w:rPr>
          <w:bCs/>
        </w:rPr>
        <w:t>приостановления (частичного приостановления) деятельности медицинских организаций, утвержденных приказом министерства здравоохранения Новосибирской области № 977 от 27.04.2020 г.</w:t>
      </w:r>
      <w:r w:rsidR="00966E0D" w:rsidRPr="00003FE9">
        <w:rPr>
          <w:bCs/>
        </w:rPr>
        <w:t>,</w:t>
      </w:r>
      <w:r w:rsidR="001052A6" w:rsidRPr="00003FE9">
        <w:rPr>
          <w:bCs/>
        </w:rPr>
        <w:t xml:space="preserve"> в связи с непосредственным участием данных медицинских организаций, в оказании медицинской помощи и (или) создающих условия для оказания медицинской помощи гражданам, у которых выявлена новая коронавирусная инфекция, и лицам из групп риска заражения новой коронавирусной инфекцией.</w:t>
      </w:r>
    </w:p>
    <w:p w:rsidR="008B64D4" w:rsidRPr="00003FE9" w:rsidRDefault="006C799C" w:rsidP="006C799C">
      <w:pPr>
        <w:adjustRightInd w:val="0"/>
        <w:ind w:firstLine="709"/>
        <w:jc w:val="both"/>
        <w:rPr>
          <w:lang w:eastAsia="en-US"/>
        </w:rPr>
      </w:pPr>
      <w:r w:rsidRPr="00003FE9">
        <w:rPr>
          <w:bCs/>
        </w:rPr>
        <w:t>Вместе с тем, частью 20 статьи 2.1 Федерального закона от 12 ноября 2019 года № 367-ФЗ «О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 установлено, что государственное задание, установленное в отношении государственных учреждений на 2020 год, не признается невыполненным в случае не достижения показателей государственного задания в связи с приостановлением (частичным приостановлением) деятельности учреждений, связанным с профилактикой и устранением последствий распространения коронавирусной инфекции</w:t>
      </w:r>
      <w:r w:rsidR="009902D1" w:rsidRPr="00003FE9">
        <w:rPr>
          <w:bCs/>
        </w:rPr>
        <w:t>;</w:t>
      </w:r>
    </w:p>
    <w:p w:rsidR="00D83D56" w:rsidRDefault="00D83D56" w:rsidP="00F7783A">
      <w:pPr>
        <w:adjustRightInd w:val="0"/>
        <w:ind w:firstLine="709"/>
        <w:jc w:val="both"/>
        <w:rPr>
          <w:lang w:eastAsia="en-US"/>
        </w:rPr>
      </w:pPr>
      <w:r w:rsidRPr="00F7783A">
        <w:rPr>
          <w:lang w:eastAsia="en-US"/>
        </w:rPr>
        <w:t xml:space="preserve">целевой индикатор «Охват профилактическими медицинскими осмотрами детей» (процент): план – 95,0; факт – 63,0 (исполнение на 66,3%). </w:t>
      </w:r>
      <w:r w:rsidR="00110CC8">
        <w:rPr>
          <w:lang w:eastAsia="en-US"/>
        </w:rPr>
        <w:t>В</w:t>
      </w:r>
      <w:r w:rsidR="00003FE9">
        <w:rPr>
          <w:lang w:eastAsia="en-US"/>
        </w:rPr>
        <w:t xml:space="preserve"> связи</w:t>
      </w:r>
      <w:r w:rsidRPr="00F7783A">
        <w:rPr>
          <w:lang w:eastAsia="en-US"/>
        </w:rPr>
        <w:t xml:space="preserve"> с неблагоприятной эпидемиологической </w:t>
      </w:r>
      <w:r>
        <w:rPr>
          <w:lang w:eastAsia="en-US"/>
        </w:rPr>
        <w:t xml:space="preserve">обстановкой </w:t>
      </w:r>
      <w:r w:rsidRPr="00F7783A">
        <w:rPr>
          <w:lang w:eastAsia="en-US"/>
        </w:rPr>
        <w:t>на территории Новосибирской области</w:t>
      </w:r>
      <w:r>
        <w:rPr>
          <w:lang w:eastAsia="en-US"/>
        </w:rPr>
        <w:t xml:space="preserve">, связанной с распространением новой коронавирусной инфекции </w:t>
      </w:r>
      <w:r w:rsidRPr="00F7783A">
        <w:rPr>
          <w:lang w:eastAsia="en-US"/>
        </w:rPr>
        <w:t>(COVID-19)</w:t>
      </w:r>
      <w:r>
        <w:rPr>
          <w:lang w:eastAsia="en-US"/>
        </w:rPr>
        <w:t xml:space="preserve"> </w:t>
      </w:r>
      <w:r w:rsidRPr="00F7783A">
        <w:rPr>
          <w:lang w:eastAsia="en-US"/>
        </w:rPr>
        <w:t xml:space="preserve">в период с марта по август 2020 года </w:t>
      </w:r>
      <w:r>
        <w:rPr>
          <w:lang w:eastAsia="en-US"/>
        </w:rPr>
        <w:t xml:space="preserve">профилактические осмотры </w:t>
      </w:r>
      <w:r w:rsidRPr="00F7783A">
        <w:rPr>
          <w:lang w:eastAsia="en-US"/>
        </w:rPr>
        <w:t xml:space="preserve">несовершеннолетних не проводились; </w:t>
      </w:r>
    </w:p>
    <w:p w:rsidR="00E1403B" w:rsidRDefault="00E1403B" w:rsidP="00A748C7">
      <w:pPr>
        <w:adjustRightInd w:val="0"/>
        <w:ind w:firstLine="709"/>
        <w:jc w:val="both"/>
        <w:rPr>
          <w:lang w:eastAsia="en-US"/>
        </w:rPr>
      </w:pPr>
      <w:r>
        <w:rPr>
          <w:lang w:eastAsia="en-US"/>
        </w:rPr>
        <w:t>целевой индикатор «</w:t>
      </w:r>
      <w:r w:rsidRPr="00E1403B">
        <w:rPr>
          <w:lang w:eastAsia="en-US"/>
        </w:rPr>
        <w:t>Первичная заболеваемость ожирением</w:t>
      </w:r>
      <w:r>
        <w:rPr>
          <w:lang w:eastAsia="en-US"/>
        </w:rPr>
        <w:t>» (</w:t>
      </w:r>
      <w:r w:rsidRPr="00E1403B">
        <w:rPr>
          <w:lang w:eastAsia="en-US"/>
        </w:rPr>
        <w:t>на 10 тыс. населения</w:t>
      </w:r>
      <w:r>
        <w:rPr>
          <w:lang w:eastAsia="en-US"/>
        </w:rPr>
        <w:t xml:space="preserve">): план – 487,0; факт 375,96 (исполнение 77,1%). Недостижение показателя обусловлено снижением </w:t>
      </w:r>
      <w:r w:rsidRPr="00E1403B">
        <w:rPr>
          <w:lang w:eastAsia="en-US"/>
        </w:rPr>
        <w:t>количества проведенных профилактических осмотров и диспансеризации определенных групп взрослого населения</w:t>
      </w:r>
      <w:r>
        <w:rPr>
          <w:lang w:eastAsia="en-US"/>
        </w:rPr>
        <w:t xml:space="preserve"> в связи с распространением новой коронавирусной инфекцией и как следствие уменьшением количества выявленных с первичной заболеваемостью ожирением; </w:t>
      </w:r>
    </w:p>
    <w:p w:rsidR="00A8224F" w:rsidRDefault="00D83D56" w:rsidP="0054687A">
      <w:pPr>
        <w:adjustRightInd w:val="0"/>
        <w:ind w:firstLine="709"/>
        <w:jc w:val="both"/>
        <w:rPr>
          <w:lang w:eastAsia="en-US"/>
        </w:rPr>
      </w:pPr>
      <w:r>
        <w:rPr>
          <w:lang w:eastAsia="en-US"/>
        </w:rPr>
        <w:t>ц</w:t>
      </w:r>
      <w:r w:rsidRPr="00A43BDF">
        <w:rPr>
          <w:lang w:eastAsia="en-US"/>
        </w:rPr>
        <w:t xml:space="preserve">елевой индикатор «Доля злокачественных </w:t>
      </w:r>
      <w:r>
        <w:rPr>
          <w:lang w:eastAsia="en-US"/>
        </w:rPr>
        <w:t>новообразований, выявленных на ранних стадиях (</w:t>
      </w:r>
      <w:r>
        <w:rPr>
          <w:lang w:val="en-US" w:eastAsia="en-US"/>
        </w:rPr>
        <w:t>I</w:t>
      </w:r>
      <w:r w:rsidRPr="00A43BDF">
        <w:rPr>
          <w:lang w:eastAsia="en-US"/>
        </w:rPr>
        <w:t>-</w:t>
      </w:r>
      <w:r>
        <w:rPr>
          <w:lang w:val="en-US" w:eastAsia="en-US"/>
        </w:rPr>
        <w:t>II</w:t>
      </w:r>
      <w:r w:rsidRPr="00A43BDF">
        <w:rPr>
          <w:lang w:eastAsia="en-US"/>
        </w:rPr>
        <w:t xml:space="preserve"> </w:t>
      </w:r>
      <w:r>
        <w:rPr>
          <w:lang w:eastAsia="en-US"/>
        </w:rPr>
        <w:t xml:space="preserve">стадия) (процент): план – </w:t>
      </w:r>
      <w:r w:rsidR="003B590F">
        <w:rPr>
          <w:lang w:eastAsia="en-US"/>
        </w:rPr>
        <w:t>54,8</w:t>
      </w:r>
      <w:r>
        <w:rPr>
          <w:lang w:eastAsia="en-US"/>
        </w:rPr>
        <w:t xml:space="preserve">, факт – 53,1 (исполнение </w:t>
      </w:r>
      <w:r w:rsidR="003B590F">
        <w:rPr>
          <w:lang w:eastAsia="en-US"/>
        </w:rPr>
        <w:t>96,9</w:t>
      </w:r>
      <w:r>
        <w:rPr>
          <w:lang w:eastAsia="en-US"/>
        </w:rPr>
        <w:t xml:space="preserve">%). </w:t>
      </w:r>
      <w:r w:rsidRPr="00F8178F">
        <w:rPr>
          <w:lang w:eastAsia="en-US"/>
        </w:rPr>
        <w:t>Недостижение показател</w:t>
      </w:r>
      <w:r>
        <w:rPr>
          <w:lang w:eastAsia="en-US"/>
        </w:rPr>
        <w:t>я</w:t>
      </w:r>
      <w:r w:rsidRPr="00F8178F">
        <w:rPr>
          <w:lang w:eastAsia="en-US"/>
        </w:rPr>
        <w:t xml:space="preserve"> связано с</w:t>
      </w:r>
      <w:r w:rsidR="00A8224F">
        <w:rPr>
          <w:lang w:eastAsia="en-US"/>
        </w:rPr>
        <w:t xml:space="preserve"> у</w:t>
      </w:r>
      <w:r w:rsidR="00A8224F" w:rsidRPr="00A8224F">
        <w:rPr>
          <w:lang w:eastAsia="en-US"/>
        </w:rPr>
        <w:t>меньшение</w:t>
      </w:r>
      <w:r w:rsidR="00A8224F">
        <w:rPr>
          <w:lang w:eastAsia="en-US"/>
        </w:rPr>
        <w:t>м</w:t>
      </w:r>
      <w:r w:rsidR="00A8224F" w:rsidRPr="00A8224F">
        <w:rPr>
          <w:lang w:eastAsia="en-US"/>
        </w:rPr>
        <w:t xml:space="preserve"> количества проведенных профилактических осмотров и диспансеризации определенных групп взрослого населения, снижени</w:t>
      </w:r>
      <w:r w:rsidR="00A8224F">
        <w:rPr>
          <w:lang w:eastAsia="en-US"/>
        </w:rPr>
        <w:t>я</w:t>
      </w:r>
      <w:r w:rsidR="00A8224F" w:rsidRPr="00A8224F">
        <w:rPr>
          <w:lang w:eastAsia="en-US"/>
        </w:rPr>
        <w:t xml:space="preserve"> количества диспансерных приемов приостановлением </w:t>
      </w:r>
      <w:r w:rsidR="00A8224F" w:rsidRPr="00A8224F">
        <w:rPr>
          <w:lang w:eastAsia="en-US"/>
        </w:rPr>
        <w:lastRenderedPageBreak/>
        <w:t>скрининговых программ, направленных на выявление онкологических заболеваний на ранних стадиях</w:t>
      </w:r>
      <w:r w:rsidR="00A8224F">
        <w:rPr>
          <w:lang w:eastAsia="en-US"/>
        </w:rPr>
        <w:t xml:space="preserve"> в связи с распространением новой коронавирусной инфекцией, </w:t>
      </w:r>
      <w:r w:rsidR="00A8224F" w:rsidRPr="00A8224F">
        <w:rPr>
          <w:lang w:eastAsia="en-US"/>
        </w:rPr>
        <w:t>неблагоприятно сказывается на выявление онкологических заболеваний</w:t>
      </w:r>
      <w:r w:rsidR="00A8224F">
        <w:rPr>
          <w:lang w:eastAsia="en-US"/>
        </w:rPr>
        <w:t>;</w:t>
      </w:r>
    </w:p>
    <w:p w:rsidR="00D83D56" w:rsidRPr="00846D5E" w:rsidRDefault="00D83D56" w:rsidP="0054687A">
      <w:pPr>
        <w:adjustRightInd w:val="0"/>
        <w:ind w:firstLine="709"/>
        <w:jc w:val="both"/>
        <w:rPr>
          <w:lang w:eastAsia="en-US"/>
        </w:rPr>
      </w:pPr>
      <w:r>
        <w:rPr>
          <w:lang w:eastAsia="en-US"/>
        </w:rPr>
        <w:t>целевой индикатор «</w:t>
      </w:r>
      <w:r w:rsidRPr="005A1987">
        <w:rPr>
          <w:lang w:eastAsia="en-US"/>
        </w:rPr>
        <w:t>Смертность мужчин в возрасте 16-59 лет</w:t>
      </w:r>
      <w:r>
        <w:rPr>
          <w:lang w:eastAsia="en-US"/>
        </w:rPr>
        <w:t>» (</w:t>
      </w:r>
      <w:r w:rsidRPr="005A1987">
        <w:rPr>
          <w:lang w:eastAsia="en-US"/>
        </w:rPr>
        <w:t>случаев на 100 тыс. населения</w:t>
      </w:r>
      <w:r>
        <w:rPr>
          <w:lang w:eastAsia="en-US"/>
        </w:rPr>
        <w:t xml:space="preserve">): план – </w:t>
      </w:r>
      <w:r w:rsidR="00534BAD">
        <w:rPr>
          <w:lang w:eastAsia="en-US"/>
        </w:rPr>
        <w:t>821,8</w:t>
      </w:r>
      <w:r>
        <w:rPr>
          <w:lang w:eastAsia="en-US"/>
        </w:rPr>
        <w:t xml:space="preserve">, план – </w:t>
      </w:r>
      <w:r w:rsidRPr="005A1987">
        <w:rPr>
          <w:lang w:eastAsia="en-US"/>
        </w:rPr>
        <w:t>823,8</w:t>
      </w:r>
      <w:r>
        <w:rPr>
          <w:lang w:eastAsia="en-US"/>
        </w:rPr>
        <w:t xml:space="preserve"> (исполнение </w:t>
      </w:r>
      <w:r w:rsidR="00534BAD">
        <w:rPr>
          <w:lang w:eastAsia="en-US"/>
        </w:rPr>
        <w:t>99,7</w:t>
      </w:r>
      <w:r>
        <w:rPr>
          <w:lang w:eastAsia="en-US"/>
        </w:rPr>
        <w:t xml:space="preserve">%). </w:t>
      </w:r>
    </w:p>
    <w:p w:rsidR="00D83D56" w:rsidRPr="005A1987" w:rsidRDefault="00063EBF" w:rsidP="0054687A">
      <w:pPr>
        <w:adjustRightInd w:val="0"/>
        <w:ind w:firstLine="709"/>
        <w:jc w:val="both"/>
        <w:rPr>
          <w:lang w:eastAsia="en-US"/>
        </w:rPr>
      </w:pPr>
      <w:r>
        <w:rPr>
          <w:lang w:eastAsia="en-US"/>
        </w:rPr>
        <w:t xml:space="preserve">Предварительные оценочные данные. </w:t>
      </w:r>
      <w:r w:rsidR="00E80FC0">
        <w:rPr>
          <w:lang w:eastAsia="en-US"/>
        </w:rPr>
        <w:t>Недостижение показател</w:t>
      </w:r>
      <w:r w:rsidR="00534BAD">
        <w:rPr>
          <w:lang w:eastAsia="en-US"/>
        </w:rPr>
        <w:t>я</w:t>
      </w:r>
      <w:r w:rsidR="00E80FC0">
        <w:rPr>
          <w:lang w:eastAsia="en-US"/>
        </w:rPr>
        <w:t xml:space="preserve"> связано с у</w:t>
      </w:r>
      <w:r w:rsidR="00E80FC0" w:rsidRPr="00E80FC0">
        <w:rPr>
          <w:lang w:eastAsia="en-US"/>
        </w:rPr>
        <w:t>величение</w:t>
      </w:r>
      <w:r w:rsidR="00E80FC0">
        <w:rPr>
          <w:lang w:eastAsia="en-US"/>
        </w:rPr>
        <w:t>м</w:t>
      </w:r>
      <w:r w:rsidR="00E80FC0" w:rsidRPr="00E80FC0">
        <w:rPr>
          <w:lang w:eastAsia="en-US"/>
        </w:rPr>
        <w:t xml:space="preserve"> числа умерших трудоспособного населения </w:t>
      </w:r>
      <w:r w:rsidR="00E80FC0">
        <w:rPr>
          <w:lang w:eastAsia="en-US"/>
        </w:rPr>
        <w:t>в связи</w:t>
      </w:r>
      <w:r w:rsidR="00E80FC0" w:rsidRPr="00E80FC0">
        <w:rPr>
          <w:lang w:eastAsia="en-US"/>
        </w:rPr>
        <w:t xml:space="preserve"> с распространением новой коронавирусной инфекции COVID-19 на территории Новосибирской области. В целях сокращения смертности населения на территории Новосибирской области разработан и реализуется комплекс первоочередных мер, направленных на снижение смертности населения Новосибирской области от основных причин. План первоочередных мероприятий по снижению смертности населения Новосибирской области от основных причин согласован с главными внештатными специалистами Министерства здравоохранения Российской Федерации и утвержден Первым заместителем Губернатора Новосибирской области</w:t>
      </w:r>
      <w:r w:rsidR="00D83D56" w:rsidRPr="00846D5E">
        <w:rPr>
          <w:lang w:eastAsia="en-US"/>
        </w:rPr>
        <w:t>;</w:t>
      </w:r>
    </w:p>
    <w:p w:rsidR="00D83D56" w:rsidRDefault="00D83D56" w:rsidP="00E80FC0">
      <w:pPr>
        <w:pStyle w:val="af2"/>
        <w:ind w:firstLine="708"/>
        <w:rPr>
          <w:sz w:val="28"/>
          <w:szCs w:val="28"/>
          <w:lang w:eastAsia="en-US"/>
        </w:rPr>
      </w:pPr>
      <w:r w:rsidRPr="00BF1276">
        <w:rPr>
          <w:sz w:val="28"/>
          <w:szCs w:val="28"/>
          <w:lang w:eastAsia="en-US"/>
        </w:rPr>
        <w:t xml:space="preserve">целевой </w:t>
      </w:r>
      <w:r>
        <w:rPr>
          <w:sz w:val="28"/>
          <w:szCs w:val="28"/>
          <w:lang w:eastAsia="en-US"/>
        </w:rPr>
        <w:t>индикатор «</w:t>
      </w:r>
      <w:r w:rsidRPr="00287753">
        <w:rPr>
          <w:sz w:val="28"/>
          <w:szCs w:val="28"/>
          <w:lang w:eastAsia="en-US"/>
        </w:rPr>
        <w:t>Доля ВИЧ-инфицированных лиц, состоящих на диспансерном учёте, от числа выявленных</w:t>
      </w:r>
      <w:r>
        <w:rPr>
          <w:sz w:val="28"/>
          <w:szCs w:val="28"/>
          <w:lang w:eastAsia="en-US"/>
        </w:rPr>
        <w:t>»: (процент): план – 90, факт 80,8 (исполнение 89,8</w:t>
      </w:r>
      <w:r w:rsidR="00C5316C">
        <w:rPr>
          <w:sz w:val="28"/>
          <w:szCs w:val="28"/>
          <w:lang w:eastAsia="en-US"/>
        </w:rPr>
        <w:t>%</w:t>
      </w:r>
      <w:r>
        <w:rPr>
          <w:sz w:val="28"/>
          <w:szCs w:val="28"/>
          <w:lang w:eastAsia="en-US"/>
        </w:rPr>
        <w:t xml:space="preserve">). </w:t>
      </w:r>
      <w:r w:rsidR="00E80FC0" w:rsidRPr="00E80FC0">
        <w:rPr>
          <w:sz w:val="28"/>
          <w:szCs w:val="28"/>
          <w:lang w:eastAsia="en-US"/>
        </w:rPr>
        <w:t>В 20</w:t>
      </w:r>
      <w:r w:rsidR="00E80FC0">
        <w:rPr>
          <w:sz w:val="28"/>
          <w:szCs w:val="28"/>
          <w:lang w:eastAsia="en-US"/>
        </w:rPr>
        <w:t>20</w:t>
      </w:r>
      <w:r w:rsidR="00E80FC0" w:rsidRPr="00E80FC0">
        <w:rPr>
          <w:sz w:val="28"/>
          <w:szCs w:val="28"/>
          <w:lang w:eastAsia="en-US"/>
        </w:rPr>
        <w:t xml:space="preserve"> </w:t>
      </w:r>
      <w:r w:rsidR="007C7313">
        <w:rPr>
          <w:sz w:val="28"/>
          <w:szCs w:val="28"/>
          <w:lang w:eastAsia="en-US"/>
        </w:rPr>
        <w:t xml:space="preserve">году </w:t>
      </w:r>
      <w:r w:rsidR="00E80FC0" w:rsidRPr="00E80FC0">
        <w:rPr>
          <w:sz w:val="28"/>
          <w:szCs w:val="28"/>
          <w:lang w:eastAsia="en-US"/>
        </w:rPr>
        <w:t>продолжен</w:t>
      </w:r>
      <w:r w:rsidR="00E80FC0">
        <w:rPr>
          <w:sz w:val="28"/>
          <w:szCs w:val="28"/>
          <w:lang w:eastAsia="en-US"/>
        </w:rPr>
        <w:t>а работа по</w:t>
      </w:r>
      <w:r w:rsidR="00E80FC0" w:rsidRPr="00E80FC0">
        <w:rPr>
          <w:sz w:val="28"/>
          <w:szCs w:val="28"/>
          <w:lang w:eastAsia="en-US"/>
        </w:rPr>
        <w:t xml:space="preserve"> проведени</w:t>
      </w:r>
      <w:r w:rsidR="00E80FC0">
        <w:rPr>
          <w:sz w:val="28"/>
          <w:szCs w:val="28"/>
          <w:lang w:eastAsia="en-US"/>
        </w:rPr>
        <w:t>ю</w:t>
      </w:r>
      <w:r w:rsidR="00E80FC0" w:rsidRPr="00E80FC0">
        <w:rPr>
          <w:sz w:val="28"/>
          <w:szCs w:val="28"/>
          <w:lang w:eastAsia="en-US"/>
        </w:rPr>
        <w:t xml:space="preserve"> сверок при внесении персональных данных. В результате сверок при внесении персонифицированных данных в ФР ВИЧ были выявлены ВИЧ-инфицированные лица, которые не посещали Центр СПИД более 2-х лет, отсутствовали сведения о документах, удостоверяющих личность, актуальные адреса регистрации и проживания. Для выяснения недостающей информации о пациентах сотрудниками Центра СПИД ГБУЗ НСО «</w:t>
      </w:r>
      <w:r w:rsidR="00110CC8">
        <w:rPr>
          <w:sz w:val="28"/>
          <w:szCs w:val="28"/>
          <w:lang w:eastAsia="en-US"/>
        </w:rPr>
        <w:t>Городская инфекционная клиническая больница №1</w:t>
      </w:r>
      <w:r w:rsidR="00E80FC0" w:rsidRPr="00E80FC0">
        <w:rPr>
          <w:sz w:val="28"/>
          <w:szCs w:val="28"/>
          <w:lang w:eastAsia="en-US"/>
        </w:rPr>
        <w:t>» были предприняты следующие меры: направлены запросы в государственные медицинские организации Новосибирской области по уточнению факта проживания по имеющимся в Центре СПИДа адресам с целью привлечения пациентов к диспансерному наблюдению и лечению, направлялись запросы в ГБУЗ НСО «Медицинский информационный аналитический центр» о предоставлении информации обо всех умерших Новосибирской области для сверки с базой ВИЧ-инфицированных пациентов, за 20</w:t>
      </w:r>
      <w:r w:rsidR="00110CC8">
        <w:rPr>
          <w:sz w:val="28"/>
          <w:szCs w:val="28"/>
          <w:lang w:eastAsia="en-US"/>
        </w:rPr>
        <w:t>20</w:t>
      </w:r>
      <w:r w:rsidR="00E80FC0" w:rsidRPr="00E80FC0">
        <w:rPr>
          <w:sz w:val="28"/>
          <w:szCs w:val="28"/>
          <w:lang w:eastAsia="en-US"/>
        </w:rPr>
        <w:t xml:space="preserve"> год ежеквартально проводились сверки пациентов с базой «Городская электронная регистратура» для уточнения факта проживания и обращения за медицинской помощью на территории Новосибирской области.</w:t>
      </w:r>
      <w:r w:rsidR="00E80FC0">
        <w:rPr>
          <w:sz w:val="28"/>
          <w:szCs w:val="28"/>
          <w:lang w:eastAsia="en-US"/>
        </w:rPr>
        <w:t xml:space="preserve"> Кроме того, наблюдается положительная динамика по сравнению с </w:t>
      </w:r>
      <w:r w:rsidR="007C7313">
        <w:rPr>
          <w:sz w:val="28"/>
          <w:szCs w:val="28"/>
          <w:lang w:eastAsia="en-US"/>
        </w:rPr>
        <w:t>аналогичным</w:t>
      </w:r>
      <w:r w:rsidR="00E80FC0">
        <w:rPr>
          <w:sz w:val="28"/>
          <w:szCs w:val="28"/>
          <w:lang w:eastAsia="en-US"/>
        </w:rPr>
        <w:t xml:space="preserve"> периодом 2019 года (79,3%)</w:t>
      </w:r>
      <w:r>
        <w:rPr>
          <w:sz w:val="28"/>
          <w:szCs w:val="28"/>
          <w:lang w:eastAsia="en-US"/>
        </w:rPr>
        <w:t>;</w:t>
      </w:r>
      <w:r w:rsidRPr="00421B8F">
        <w:rPr>
          <w:sz w:val="28"/>
          <w:szCs w:val="28"/>
          <w:lang w:eastAsia="en-US"/>
        </w:rPr>
        <w:t xml:space="preserve"> </w:t>
      </w:r>
    </w:p>
    <w:p w:rsidR="00D83D56" w:rsidRPr="00924C40" w:rsidRDefault="00D83D56" w:rsidP="00BF1276">
      <w:pPr>
        <w:pStyle w:val="af2"/>
        <w:ind w:firstLine="708"/>
        <w:rPr>
          <w:b/>
          <w:sz w:val="28"/>
          <w:szCs w:val="28"/>
          <w:lang w:eastAsia="en-US"/>
        </w:rPr>
      </w:pPr>
      <w:r>
        <w:rPr>
          <w:sz w:val="28"/>
          <w:szCs w:val="28"/>
          <w:lang w:eastAsia="en-US"/>
        </w:rPr>
        <w:t>целевой индикатор «</w:t>
      </w:r>
      <w:r w:rsidRPr="00F74BC4">
        <w:rPr>
          <w:sz w:val="28"/>
          <w:szCs w:val="28"/>
          <w:lang w:eastAsia="en-US"/>
        </w:rPr>
        <w:t>Уровень информированности населения в возрасте 18-49 лет по вопросам ВИЧ-инфекции</w:t>
      </w:r>
      <w:r>
        <w:rPr>
          <w:sz w:val="28"/>
          <w:szCs w:val="28"/>
          <w:lang w:eastAsia="en-US"/>
        </w:rPr>
        <w:t xml:space="preserve">» (процент): план 93,0, факт 90,2 (исполнение 96,9%). </w:t>
      </w:r>
      <w:r w:rsidRPr="00924C40">
        <w:rPr>
          <w:sz w:val="28"/>
          <w:szCs w:val="28"/>
          <w:lang w:eastAsia="en-US"/>
        </w:rPr>
        <w:t xml:space="preserve">Снижение показателя связано с ограничением работы отдела профилактики ГБУЗ НСО </w:t>
      </w:r>
      <w:r>
        <w:rPr>
          <w:sz w:val="28"/>
          <w:szCs w:val="28"/>
          <w:lang w:eastAsia="en-US"/>
        </w:rPr>
        <w:t xml:space="preserve">«Городская инфекционная клиническая больница №1» </w:t>
      </w:r>
      <w:r w:rsidRPr="00924C40">
        <w:rPr>
          <w:sz w:val="28"/>
          <w:szCs w:val="28"/>
          <w:lang w:eastAsia="en-US"/>
        </w:rPr>
        <w:t>в связи с противоэпидемическими мероприятиями по борьбе с</w:t>
      </w:r>
      <w:r>
        <w:rPr>
          <w:sz w:val="28"/>
          <w:szCs w:val="28"/>
          <w:lang w:eastAsia="en-US"/>
        </w:rPr>
        <w:t xml:space="preserve"> новой коронавирусной инфекци</w:t>
      </w:r>
      <w:r w:rsidR="00C5316C">
        <w:rPr>
          <w:sz w:val="28"/>
          <w:szCs w:val="28"/>
          <w:lang w:eastAsia="en-US"/>
        </w:rPr>
        <w:t>и</w:t>
      </w:r>
      <w:r w:rsidRPr="00924C40">
        <w:rPr>
          <w:sz w:val="28"/>
          <w:szCs w:val="28"/>
          <w:lang w:eastAsia="en-US"/>
        </w:rPr>
        <w:t xml:space="preserve"> COVID-19. В частности, были приостановлены или переведены на online режим многие профилактические мероприятия (лекции в учебных заведениях), массовые акции «Инфо-палатка», «Тест-Мобиль»</w:t>
      </w:r>
      <w:r>
        <w:rPr>
          <w:sz w:val="28"/>
          <w:szCs w:val="28"/>
          <w:lang w:eastAsia="en-US"/>
        </w:rPr>
        <w:t>;</w:t>
      </w:r>
    </w:p>
    <w:p w:rsidR="00D83D56" w:rsidRPr="00EC297C" w:rsidRDefault="00D83D56" w:rsidP="00EC297C">
      <w:pPr>
        <w:adjustRightInd w:val="0"/>
        <w:ind w:firstLine="709"/>
        <w:jc w:val="both"/>
        <w:rPr>
          <w:lang w:eastAsia="en-US"/>
        </w:rPr>
      </w:pPr>
      <w:r>
        <w:rPr>
          <w:lang w:eastAsia="en-US"/>
        </w:rPr>
        <w:t>целевой индикатор «Одногодичная летальность больных со злокачественными новообразованиями (процент): план – 20,</w:t>
      </w:r>
      <w:r w:rsidR="00534BAD">
        <w:rPr>
          <w:lang w:eastAsia="en-US"/>
        </w:rPr>
        <w:t>3, факт – 23,73 (исполнение 85,5</w:t>
      </w:r>
      <w:r>
        <w:rPr>
          <w:lang w:eastAsia="en-US"/>
        </w:rPr>
        <w:t>%). Недостижение целевого показателя связано в том числе с повышением количества умерших онкологических больных в 2020 году от причин, не связа</w:t>
      </w:r>
      <w:r w:rsidR="007C7313">
        <w:rPr>
          <w:lang w:eastAsia="en-US"/>
        </w:rPr>
        <w:t>нных с онкологическим процессом</w:t>
      </w:r>
      <w:r>
        <w:rPr>
          <w:lang w:eastAsia="en-US"/>
        </w:rPr>
        <w:t>;</w:t>
      </w:r>
    </w:p>
    <w:p w:rsidR="00D83D56" w:rsidRDefault="00D83D56" w:rsidP="00352D4C">
      <w:pPr>
        <w:autoSpaceDE/>
        <w:autoSpaceDN/>
        <w:ind w:firstLine="709"/>
        <w:jc w:val="both"/>
        <w:rPr>
          <w:lang w:eastAsia="en-US"/>
        </w:rPr>
      </w:pPr>
      <w:r w:rsidRPr="00287753">
        <w:rPr>
          <w:lang w:eastAsia="en-US"/>
        </w:rPr>
        <w:lastRenderedPageBreak/>
        <w:t xml:space="preserve">целевой индикатор </w:t>
      </w:r>
      <w:r>
        <w:rPr>
          <w:lang w:eastAsia="en-US"/>
        </w:rPr>
        <w:t>«</w:t>
      </w:r>
      <w:r w:rsidRPr="00287753">
        <w:rPr>
          <w:lang w:eastAsia="en-US"/>
        </w:rPr>
        <w:t>Доля ВИЧ-инфицированных лиц, получающих антиретровирусную терапию, от числа состоящих на диспансерном учёте</w:t>
      </w:r>
      <w:r>
        <w:rPr>
          <w:lang w:eastAsia="en-US"/>
        </w:rPr>
        <w:t xml:space="preserve">» (процент): план – 90,0, факт – 80,4 (исполнение 89,3%). </w:t>
      </w:r>
    </w:p>
    <w:p w:rsidR="00D83D56" w:rsidRDefault="00D83D56" w:rsidP="00352D4C">
      <w:pPr>
        <w:autoSpaceDE/>
        <w:autoSpaceDN/>
        <w:ind w:firstLine="709"/>
        <w:jc w:val="both"/>
        <w:rPr>
          <w:lang w:eastAsia="en-US"/>
        </w:rPr>
      </w:pPr>
      <w:r>
        <w:rPr>
          <w:lang w:eastAsia="en-US"/>
        </w:rPr>
        <w:t>В 2020 году</w:t>
      </w:r>
      <w:r w:rsidRPr="00F74BC4">
        <w:rPr>
          <w:lang w:eastAsia="en-US"/>
        </w:rPr>
        <w:t xml:space="preserve"> под диспансерным наблюдением находилось 25759 больных ВИЧ-инфекцией (включая контингент ФСИН), получали антиретровирусную терапию (АРВТ) 20711 человек, охват АРВТ состав</w:t>
      </w:r>
      <w:r>
        <w:rPr>
          <w:lang w:eastAsia="en-US"/>
        </w:rPr>
        <w:t>ил</w:t>
      </w:r>
      <w:r w:rsidRPr="00F74BC4">
        <w:rPr>
          <w:lang w:eastAsia="en-US"/>
        </w:rPr>
        <w:t xml:space="preserve"> 80,4%. </w:t>
      </w:r>
      <w:r>
        <w:rPr>
          <w:lang w:eastAsia="en-US"/>
        </w:rPr>
        <w:t>В</w:t>
      </w:r>
      <w:r w:rsidRPr="00F74BC4">
        <w:rPr>
          <w:lang w:eastAsia="en-US"/>
        </w:rPr>
        <w:t xml:space="preserve">первые взято на АРВТ 4619 человек. В результате активной работы </w:t>
      </w:r>
      <w:r w:rsidR="00AB3260">
        <w:rPr>
          <w:lang w:eastAsia="en-US"/>
        </w:rPr>
        <w:t xml:space="preserve">охват диспансерным наблюдением составил 80,8%, </w:t>
      </w:r>
      <w:r w:rsidRPr="00F74BC4">
        <w:rPr>
          <w:lang w:eastAsia="en-US"/>
        </w:rPr>
        <w:t>по сравнению с прошлым годом увеличился на 1,5% (в 2019 году – 79,3%), а АРВТ на 7,8% (7</w:t>
      </w:r>
      <w:r>
        <w:rPr>
          <w:lang w:eastAsia="en-US"/>
        </w:rPr>
        <w:t>3</w:t>
      </w:r>
      <w:r w:rsidRPr="00F74BC4">
        <w:rPr>
          <w:lang w:eastAsia="en-US"/>
        </w:rPr>
        <w:t>,6% в 2019 году)</w:t>
      </w:r>
      <w:r>
        <w:rPr>
          <w:lang w:eastAsia="en-US"/>
        </w:rPr>
        <w:t>;</w:t>
      </w:r>
    </w:p>
    <w:p w:rsidR="00D83D56" w:rsidRPr="00494019" w:rsidRDefault="00D83D56" w:rsidP="00107E21">
      <w:pPr>
        <w:adjustRightInd w:val="0"/>
        <w:ind w:firstLine="709"/>
        <w:jc w:val="both"/>
        <w:rPr>
          <w:color w:val="000000"/>
          <w:lang w:eastAsia="en-US"/>
        </w:rPr>
      </w:pPr>
      <w:r w:rsidRPr="00421B8F">
        <w:rPr>
          <w:lang w:eastAsia="en-US"/>
        </w:rPr>
        <w:t xml:space="preserve"> </w:t>
      </w:r>
      <w:r>
        <w:rPr>
          <w:color w:val="000000"/>
          <w:lang w:eastAsia="en-US"/>
        </w:rPr>
        <w:t>ц</w:t>
      </w:r>
      <w:r w:rsidRPr="00494019">
        <w:rPr>
          <w:color w:val="000000"/>
          <w:lang w:eastAsia="en-US"/>
        </w:rPr>
        <w:t xml:space="preserve">елевой индикатор «Смертность от инфаркта миокарда» (случаев на 100 тыс. населения): план </w:t>
      </w:r>
      <w:r>
        <w:rPr>
          <w:color w:val="000000"/>
          <w:lang w:eastAsia="en-US"/>
        </w:rPr>
        <w:t xml:space="preserve">– </w:t>
      </w:r>
      <w:r w:rsidR="00534BAD">
        <w:rPr>
          <w:color w:val="000000"/>
          <w:lang w:eastAsia="en-US"/>
        </w:rPr>
        <w:t>38,1</w:t>
      </w:r>
      <w:r w:rsidRPr="00494019">
        <w:rPr>
          <w:color w:val="000000"/>
          <w:lang w:eastAsia="en-US"/>
        </w:rPr>
        <w:t xml:space="preserve">, факт </w:t>
      </w:r>
      <w:r>
        <w:rPr>
          <w:color w:val="000000"/>
          <w:lang w:eastAsia="en-US"/>
        </w:rPr>
        <w:t>– 38,8 (исполнение 80,9%);</w:t>
      </w:r>
    </w:p>
    <w:p w:rsidR="00D83D56" w:rsidRDefault="00D83D56" w:rsidP="005D417B">
      <w:pPr>
        <w:adjustRightInd w:val="0"/>
        <w:ind w:firstLine="708"/>
        <w:jc w:val="both"/>
      </w:pPr>
      <w:r>
        <w:rPr>
          <w:color w:val="000000"/>
          <w:lang w:eastAsia="en-US"/>
        </w:rPr>
        <w:t>ц</w:t>
      </w:r>
      <w:r w:rsidRPr="00494019">
        <w:rPr>
          <w:color w:val="000000"/>
          <w:lang w:eastAsia="en-US"/>
        </w:rPr>
        <w:t xml:space="preserve">елевой индикатор «Смертность от нарушения мозгового кровообращения» (случаев на 100 тыс. населения): план </w:t>
      </w:r>
      <w:r>
        <w:rPr>
          <w:color w:val="000000"/>
          <w:lang w:eastAsia="en-US"/>
        </w:rPr>
        <w:t xml:space="preserve">– </w:t>
      </w:r>
      <w:r w:rsidR="00534BAD">
        <w:rPr>
          <w:color w:val="000000"/>
          <w:lang w:eastAsia="en-US"/>
        </w:rPr>
        <w:t>104,9</w:t>
      </w:r>
      <w:r w:rsidRPr="00494019">
        <w:rPr>
          <w:color w:val="000000"/>
          <w:lang w:eastAsia="en-US"/>
        </w:rPr>
        <w:t>, ф</w:t>
      </w:r>
      <w:r>
        <w:rPr>
          <w:color w:val="000000"/>
          <w:lang w:eastAsia="en-US"/>
        </w:rPr>
        <w:t xml:space="preserve">акт – 108,9 (исполнение </w:t>
      </w:r>
      <w:r w:rsidR="00534BAD">
        <w:rPr>
          <w:color w:val="000000"/>
          <w:lang w:eastAsia="en-US"/>
        </w:rPr>
        <w:t>96,3</w:t>
      </w:r>
      <w:r>
        <w:rPr>
          <w:color w:val="000000"/>
          <w:lang w:eastAsia="en-US"/>
        </w:rPr>
        <w:t>%).</w:t>
      </w:r>
      <w:r w:rsidRPr="00352D4C">
        <w:t xml:space="preserve"> </w:t>
      </w:r>
    </w:p>
    <w:p w:rsidR="00D83D56" w:rsidRDefault="00D83D56" w:rsidP="00107E21">
      <w:pPr>
        <w:adjustRightInd w:val="0"/>
        <w:ind w:firstLine="708"/>
        <w:jc w:val="both"/>
        <w:rPr>
          <w:lang w:eastAsia="en-US"/>
        </w:rPr>
      </w:pPr>
      <w:r>
        <w:rPr>
          <w:lang w:eastAsia="en-US"/>
        </w:rPr>
        <w:t>Недостижение показателей связано с неблагоприятной эпидемиологической ситуацией, в связи с распространением новой коронавирусной инфекции на те</w:t>
      </w:r>
      <w:r w:rsidR="00AB3260">
        <w:rPr>
          <w:lang w:eastAsia="en-US"/>
        </w:rPr>
        <w:t>рритории Новосибирской области, а также о</w:t>
      </w:r>
      <w:r>
        <w:rPr>
          <w:lang w:eastAsia="en-US"/>
        </w:rPr>
        <w:t xml:space="preserve">собенностями течения новой коронавирусной инфекции, приводящей к повышенному тромбообразованию, особенно у больных с сердечно-сосудистыми заболеваниями. </w:t>
      </w:r>
    </w:p>
    <w:p w:rsidR="00D83D56" w:rsidRDefault="00D83D56" w:rsidP="00DE439E">
      <w:pPr>
        <w:adjustRightInd w:val="0"/>
        <w:ind w:firstLine="709"/>
        <w:jc w:val="both"/>
        <w:rPr>
          <w:lang w:eastAsia="en-US"/>
        </w:rPr>
      </w:pPr>
      <w:r>
        <w:rPr>
          <w:lang w:eastAsia="en-US"/>
        </w:rPr>
        <w:t xml:space="preserve">С целью предупреждения инфицирования населения новой коронавирусной инфекцией в медицинских организациях и оптимизацией работы, приказом министерства здравоохранения Новосибирской области от 10.11.2020 № 2820 «О сроке проведения профилактических медицинских осмотров, диспансеризации определенных групп взрослого населения и переносе сроков оказания медицинской помощи взрослому населению в плановой форме» сроки оказания медицинской помощи в плановой форме были перенесены на декабрь 2020 года. Уменьшение количества проведенных профилактических осмотров и диспансеризации определенных групп взрослого населения, снижение количества диспансерных приемов приостановление скрининговых программ, неблагоприятно сказывается на своевременной диагностике сердечно-сосудистых рисков. Также, проведено перепрофилирование коек кардиологического профиля. </w:t>
      </w:r>
    </w:p>
    <w:p w:rsidR="00D83D56" w:rsidRDefault="00D83D56" w:rsidP="00DE439E">
      <w:pPr>
        <w:autoSpaceDE/>
        <w:autoSpaceDN/>
        <w:ind w:firstLine="709"/>
        <w:jc w:val="both"/>
        <w:rPr>
          <w:color w:val="000000"/>
          <w:lang w:eastAsia="en-US"/>
        </w:rPr>
      </w:pPr>
      <w:r>
        <w:rPr>
          <w:lang w:eastAsia="en-US"/>
        </w:rPr>
        <w:t>В целях сокращения смертности населения от болезней системы кровообращения на территории Новосибирской области разработан и реализуется комплекс первоочередных мер, направленных на снижение смертности населения Новосибирской области от основных причин. План первоочередных мероприятий по снижению смертности населения Новосибирской области от основных причин согласован с главными внештатными специалистами Министерства здравоохранения Российской Федерации и утвержден Первым заместителем Губернатора Новосибирской области</w:t>
      </w:r>
      <w:r>
        <w:rPr>
          <w:color w:val="000000"/>
          <w:lang w:eastAsia="en-US"/>
        </w:rPr>
        <w:t>;</w:t>
      </w:r>
    </w:p>
    <w:p w:rsidR="00D83D56" w:rsidRPr="00DE439E" w:rsidRDefault="00D83D56" w:rsidP="002F76C0">
      <w:pPr>
        <w:autoSpaceDE/>
        <w:autoSpaceDN/>
        <w:ind w:firstLine="709"/>
        <w:jc w:val="both"/>
        <w:rPr>
          <w:lang w:eastAsia="en-US"/>
        </w:rPr>
      </w:pPr>
      <w:r>
        <w:rPr>
          <w:lang w:eastAsia="en-US"/>
        </w:rPr>
        <w:t>ц</w:t>
      </w:r>
      <w:r w:rsidRPr="00EF6605">
        <w:rPr>
          <w:lang w:eastAsia="en-US"/>
        </w:rPr>
        <w:t xml:space="preserve">елевой индикатор «Доля выездов бригад скорой медицинской помощи со временем доезда до больного менее 20 минут (процент)»: план – </w:t>
      </w:r>
      <w:r>
        <w:rPr>
          <w:lang w:eastAsia="en-US"/>
        </w:rPr>
        <w:t>90</w:t>
      </w:r>
      <w:r w:rsidRPr="00EF6605">
        <w:rPr>
          <w:lang w:eastAsia="en-US"/>
        </w:rPr>
        <w:t xml:space="preserve">,0; факт – </w:t>
      </w:r>
      <w:r>
        <w:rPr>
          <w:lang w:eastAsia="en-US"/>
        </w:rPr>
        <w:t>84,7</w:t>
      </w:r>
      <w:r w:rsidRPr="00EF6605">
        <w:rPr>
          <w:lang w:eastAsia="en-US"/>
        </w:rPr>
        <w:t xml:space="preserve"> (исполнение на </w:t>
      </w:r>
      <w:r>
        <w:rPr>
          <w:lang w:eastAsia="en-US"/>
        </w:rPr>
        <w:t>94,1</w:t>
      </w:r>
      <w:r w:rsidRPr="00EF6605">
        <w:rPr>
          <w:lang w:eastAsia="en-US"/>
        </w:rPr>
        <w:t xml:space="preserve">%). </w:t>
      </w:r>
      <w:r w:rsidRPr="00DE439E">
        <w:rPr>
          <w:lang w:eastAsia="en-US"/>
        </w:rPr>
        <w:t xml:space="preserve">Недостижение целевого показателя в 2020 году обусловлено </w:t>
      </w:r>
      <w:r w:rsidR="00AB3260">
        <w:rPr>
          <w:lang w:eastAsia="en-US"/>
        </w:rPr>
        <w:t>неблагоприятной эпидемиологической обстановкой, связанной с распространением новой коронавирусной инфекцией на территории Новосибирской области, а именно увеличением вызовов скорой медицинской помощи</w:t>
      </w:r>
      <w:r w:rsidR="00B818FD">
        <w:rPr>
          <w:lang w:eastAsia="en-US"/>
        </w:rPr>
        <w:t xml:space="preserve">, связанной с заболеваемостью </w:t>
      </w:r>
      <w:r w:rsidR="00B818FD">
        <w:rPr>
          <w:lang w:val="en-US" w:eastAsia="en-US"/>
        </w:rPr>
        <w:t>COVID</w:t>
      </w:r>
      <w:r w:rsidR="00B818FD" w:rsidRPr="00B818FD">
        <w:rPr>
          <w:lang w:eastAsia="en-US"/>
        </w:rPr>
        <w:t>-19</w:t>
      </w:r>
      <w:r w:rsidR="00B818FD">
        <w:rPr>
          <w:lang w:eastAsia="en-US"/>
        </w:rPr>
        <w:t>. Министерством здравоохранения Новосибирской области, в 2020 году было увеличено количество инфекционных бригад скорой медицинской помощи до 35</w:t>
      </w:r>
      <w:r w:rsidRPr="00DE439E">
        <w:rPr>
          <w:lang w:eastAsia="en-US"/>
        </w:rPr>
        <w:t>;</w:t>
      </w:r>
    </w:p>
    <w:p w:rsidR="00D83D56" w:rsidRPr="006D5D14" w:rsidRDefault="00D83D56" w:rsidP="002F76C0">
      <w:pPr>
        <w:autoSpaceDE/>
        <w:autoSpaceDN/>
        <w:ind w:firstLine="709"/>
        <w:jc w:val="both"/>
        <w:rPr>
          <w:color w:val="FF0000"/>
          <w:lang w:eastAsia="en-US"/>
        </w:rPr>
      </w:pPr>
      <w:r w:rsidRPr="006D5D14">
        <w:rPr>
          <w:lang w:eastAsia="en-US"/>
        </w:rPr>
        <w:t>целевой индикатор «Количество граждан, получивших льготную медицинскую помощь по зубопротезированию, глазному протезированию, слухопротезированию (ежегодно)»</w:t>
      </w:r>
      <w:r>
        <w:rPr>
          <w:lang w:eastAsia="en-US"/>
        </w:rPr>
        <w:t xml:space="preserve"> (человек): план 19 689, факт 16 502 (исполнение 83,8%) </w:t>
      </w:r>
      <w:r w:rsidR="00753EA4">
        <w:rPr>
          <w:lang w:eastAsia="en-US"/>
        </w:rPr>
        <w:t xml:space="preserve">Недостижение </w:t>
      </w:r>
      <w:r w:rsidR="00753EA4">
        <w:rPr>
          <w:lang w:eastAsia="en-US"/>
        </w:rPr>
        <w:lastRenderedPageBreak/>
        <w:t>показателя связанно с ограничением оказания плановой</w:t>
      </w:r>
      <w:r w:rsidR="00753EA4" w:rsidRPr="00753EA4">
        <w:rPr>
          <w:lang w:eastAsia="en-US"/>
        </w:rPr>
        <w:t xml:space="preserve"> медицинск</w:t>
      </w:r>
      <w:r w:rsidR="00753EA4">
        <w:rPr>
          <w:lang w:eastAsia="en-US"/>
        </w:rPr>
        <w:t>ой</w:t>
      </w:r>
      <w:r w:rsidR="00753EA4" w:rsidRPr="00753EA4">
        <w:rPr>
          <w:lang w:eastAsia="en-US"/>
        </w:rPr>
        <w:t xml:space="preserve"> помощ</w:t>
      </w:r>
      <w:r w:rsidR="00753EA4">
        <w:rPr>
          <w:lang w:eastAsia="en-US"/>
        </w:rPr>
        <w:t>и</w:t>
      </w:r>
      <w:r w:rsidR="00C83DC7">
        <w:rPr>
          <w:lang w:eastAsia="en-US"/>
        </w:rPr>
        <w:t>,</w:t>
      </w:r>
      <w:r w:rsidR="00753EA4">
        <w:rPr>
          <w:lang w:eastAsia="en-US"/>
        </w:rPr>
        <w:t xml:space="preserve"> в том числе зубопротезной</w:t>
      </w:r>
      <w:r w:rsidR="00C83DC7" w:rsidRPr="00C83DC7">
        <w:rPr>
          <w:lang w:eastAsia="en-US"/>
        </w:rPr>
        <w:t xml:space="preserve"> </w:t>
      </w:r>
      <w:r w:rsidR="00C83DC7" w:rsidRPr="00753EA4">
        <w:rPr>
          <w:lang w:eastAsia="en-US"/>
        </w:rPr>
        <w:t>в 2020 году</w:t>
      </w:r>
      <w:r w:rsidR="00C83DC7">
        <w:rPr>
          <w:lang w:eastAsia="en-US"/>
        </w:rPr>
        <w:t>,</w:t>
      </w:r>
      <w:r w:rsidR="00753EA4" w:rsidRPr="00753EA4">
        <w:rPr>
          <w:lang w:eastAsia="en-US"/>
        </w:rPr>
        <w:t xml:space="preserve"> в связи с мероприятиями, по предотвращению распространения новой корон</w:t>
      </w:r>
      <w:r w:rsidR="00C83DC7">
        <w:rPr>
          <w:lang w:eastAsia="en-US"/>
        </w:rPr>
        <w:t>а</w:t>
      </w:r>
      <w:r w:rsidR="00753EA4" w:rsidRPr="00753EA4">
        <w:rPr>
          <w:lang w:eastAsia="en-US"/>
        </w:rPr>
        <w:t>вирусной инфекции</w:t>
      </w:r>
      <w:r w:rsidR="00C83DC7">
        <w:rPr>
          <w:lang w:eastAsia="en-US"/>
        </w:rPr>
        <w:t>;</w:t>
      </w:r>
    </w:p>
    <w:p w:rsidR="00D83D56" w:rsidRDefault="00D83D56" w:rsidP="00C6271D">
      <w:pPr>
        <w:autoSpaceDE/>
        <w:autoSpaceDN/>
        <w:ind w:firstLine="709"/>
        <w:jc w:val="both"/>
        <w:rPr>
          <w:lang w:eastAsia="en-US"/>
        </w:rPr>
      </w:pPr>
      <w:r>
        <w:rPr>
          <w:lang w:eastAsia="en-US"/>
        </w:rPr>
        <w:t>ц</w:t>
      </w:r>
      <w:r w:rsidRPr="00B64239">
        <w:rPr>
          <w:lang w:eastAsia="en-US"/>
        </w:rPr>
        <w:t xml:space="preserve">елевой индикатор «Количество больных, которым оказана высокотехнологичная медицинская помощь (человек)»: план – 23000; факт – </w:t>
      </w:r>
      <w:r>
        <w:rPr>
          <w:lang w:eastAsia="en-US"/>
        </w:rPr>
        <w:t>21457</w:t>
      </w:r>
      <w:r w:rsidRPr="00B64239">
        <w:rPr>
          <w:lang w:eastAsia="en-US"/>
        </w:rPr>
        <w:t xml:space="preserve"> (исполнение на </w:t>
      </w:r>
      <w:r>
        <w:rPr>
          <w:lang w:eastAsia="en-US"/>
        </w:rPr>
        <w:t>93,3</w:t>
      </w:r>
      <w:r w:rsidRPr="00B64239">
        <w:rPr>
          <w:lang w:eastAsia="en-US"/>
        </w:rPr>
        <w:t xml:space="preserve">%). </w:t>
      </w:r>
      <w:r w:rsidRPr="007A594E">
        <w:rPr>
          <w:lang w:eastAsia="en-US"/>
        </w:rPr>
        <w:t>Не полное достижение целевого индикатора в 2020 году связано с уменьшением объемов высокот</w:t>
      </w:r>
      <w:r w:rsidR="00B818FD">
        <w:rPr>
          <w:lang w:eastAsia="en-US"/>
        </w:rPr>
        <w:t xml:space="preserve">ехнологичной медицинской помощи, оказанной </w:t>
      </w:r>
      <w:r w:rsidRPr="007A594E">
        <w:rPr>
          <w:lang w:eastAsia="en-US"/>
        </w:rPr>
        <w:t xml:space="preserve">на базе ФГБУ «ННИИТО им. Я.Л. Цивьяна», </w:t>
      </w:r>
      <w:r w:rsidR="00B818FD">
        <w:rPr>
          <w:lang w:eastAsia="en-US"/>
        </w:rPr>
        <w:t>связи</w:t>
      </w:r>
      <w:r w:rsidR="00B818FD" w:rsidRPr="00B818FD">
        <w:t xml:space="preserve"> </w:t>
      </w:r>
      <w:r w:rsidR="00B818FD" w:rsidRPr="00B818FD">
        <w:rPr>
          <w:lang w:eastAsia="en-US"/>
        </w:rPr>
        <w:t>с распространением новой коронавирусной инфекцией на территории Новосибирской области</w:t>
      </w:r>
      <w:r w:rsidRPr="007A594E">
        <w:rPr>
          <w:lang w:eastAsia="en-US"/>
        </w:rPr>
        <w:t>;</w:t>
      </w:r>
    </w:p>
    <w:p w:rsidR="001052A6" w:rsidRDefault="008B64D4" w:rsidP="00BE4F09">
      <w:pPr>
        <w:autoSpaceDE/>
        <w:autoSpaceDN/>
        <w:ind w:firstLine="709"/>
        <w:jc w:val="both"/>
      </w:pPr>
      <w:r w:rsidRPr="00B139DD">
        <w:rPr>
          <w:lang w:eastAsia="en-US"/>
        </w:rPr>
        <w:t>целевой индикатор «Процент исполнения объемов государственного задания» (п</w:t>
      </w:r>
      <w:r w:rsidR="000E11F9" w:rsidRPr="00B139DD">
        <w:rPr>
          <w:lang w:eastAsia="en-US"/>
        </w:rPr>
        <w:t xml:space="preserve">роцент): план: 95,0; факт 76,19 (исполнение </w:t>
      </w:r>
      <w:r w:rsidR="00BE4F09" w:rsidRPr="00B139DD">
        <w:rPr>
          <w:lang w:eastAsia="en-US"/>
        </w:rPr>
        <w:t>80,2%).</w:t>
      </w:r>
      <w:r w:rsidR="00BE4F09" w:rsidRPr="00B139DD">
        <w:t xml:space="preserve"> </w:t>
      </w:r>
    </w:p>
    <w:p w:rsidR="001052A6" w:rsidRPr="001052A6" w:rsidRDefault="001052A6" w:rsidP="00BE4F09">
      <w:pPr>
        <w:autoSpaceDE/>
        <w:autoSpaceDN/>
        <w:ind w:firstLine="709"/>
        <w:jc w:val="both"/>
      </w:pPr>
      <w:r w:rsidRPr="001052A6">
        <w:rPr>
          <w:lang w:eastAsia="en-US"/>
        </w:rPr>
        <w:t>Не достижение выполнения объемов государственного задания</w:t>
      </w:r>
      <w:r w:rsidRPr="001052A6">
        <w:t xml:space="preserve"> </w:t>
      </w:r>
      <w:r w:rsidRPr="001052A6">
        <w:rPr>
          <w:lang w:eastAsia="en-US"/>
        </w:rPr>
        <w:t>связанно с</w:t>
      </w:r>
      <w:r w:rsidRPr="001052A6">
        <w:t xml:space="preserve"> приостановлением (частичным приостановлением) деятельности медицинских организаций, утвержденных приказом министерства здравоохранения Новосибирской области № 977 от 27.04.2020 г. в связи с непосредственным участием, данных медицинских организаций, в оказании медицинской помощи и (или) создающих условия для оказания медицинской помощи гражданам, у которых выявлена новая коронавирусная инфекция, и лицам из групп риска заражения новой коронавирусной инфекцией.</w:t>
      </w:r>
    </w:p>
    <w:p w:rsidR="00BE4F09" w:rsidRPr="006C799C" w:rsidRDefault="00BE4F09" w:rsidP="00BE4F09">
      <w:pPr>
        <w:autoSpaceDE/>
        <w:autoSpaceDN/>
        <w:ind w:firstLine="709"/>
        <w:jc w:val="both"/>
        <w:rPr>
          <w:lang w:eastAsia="en-US"/>
        </w:rPr>
      </w:pPr>
      <w:r w:rsidRPr="001052A6">
        <w:rPr>
          <w:lang w:eastAsia="en-US"/>
        </w:rPr>
        <w:t>Вместе</w:t>
      </w:r>
      <w:r w:rsidRPr="006C799C">
        <w:rPr>
          <w:lang w:eastAsia="en-US"/>
        </w:rPr>
        <w:t xml:space="preserve"> с тем</w:t>
      </w:r>
      <w:r w:rsidR="00B139DD" w:rsidRPr="006C799C">
        <w:rPr>
          <w:lang w:eastAsia="en-US"/>
        </w:rPr>
        <w:t>,</w:t>
      </w:r>
      <w:r w:rsidRPr="006C799C">
        <w:rPr>
          <w:lang w:eastAsia="en-US"/>
        </w:rPr>
        <w:t xml:space="preserve"> </w:t>
      </w:r>
      <w:r w:rsidR="00B139DD" w:rsidRPr="006C799C">
        <w:rPr>
          <w:lang w:eastAsia="en-US"/>
        </w:rPr>
        <w:t>частью 20 статьи 2.1</w:t>
      </w:r>
      <w:r w:rsidRPr="006C799C">
        <w:rPr>
          <w:lang w:eastAsia="en-US"/>
        </w:rPr>
        <w:t xml:space="preserve"> Федеральн</w:t>
      </w:r>
      <w:r w:rsidR="00B139DD" w:rsidRPr="006C799C">
        <w:rPr>
          <w:lang w:eastAsia="en-US"/>
        </w:rPr>
        <w:t>ого</w:t>
      </w:r>
      <w:r w:rsidRPr="006C799C">
        <w:rPr>
          <w:lang w:eastAsia="en-US"/>
        </w:rPr>
        <w:t xml:space="preserve"> закон</w:t>
      </w:r>
      <w:r w:rsidR="00B139DD" w:rsidRPr="006C799C">
        <w:rPr>
          <w:lang w:eastAsia="en-US"/>
        </w:rPr>
        <w:t>а</w:t>
      </w:r>
      <w:r w:rsidRPr="006C799C">
        <w:rPr>
          <w:lang w:eastAsia="en-US"/>
        </w:rPr>
        <w:t xml:space="preserve"> </w:t>
      </w:r>
      <w:r w:rsidR="00B139DD" w:rsidRPr="006C799C">
        <w:rPr>
          <w:lang w:eastAsia="en-US"/>
        </w:rPr>
        <w:t>от 12 ноября 2019 года № 367-ФЗ «О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 установлено, что государственное задание, установленное в отношении государственных учреждений на 2020 год, не признается невыполненным в случае не достижения показателей государственного задания в связи с приостановлением (частичным приостановлением) деятельности учреждений, связанным с профилактикой и устранением последствий распрост</w:t>
      </w:r>
      <w:r w:rsidR="006C799C" w:rsidRPr="006C799C">
        <w:rPr>
          <w:lang w:eastAsia="en-US"/>
        </w:rPr>
        <w:t>ранения коронавирусной инфекции;</w:t>
      </w:r>
      <w:r w:rsidR="00B139DD" w:rsidRPr="006C799C">
        <w:rPr>
          <w:lang w:eastAsia="en-US"/>
        </w:rPr>
        <w:t xml:space="preserve"> </w:t>
      </w:r>
    </w:p>
    <w:p w:rsidR="00414CC0" w:rsidRDefault="00D83D56" w:rsidP="003A46D6">
      <w:pPr>
        <w:adjustRightInd w:val="0"/>
        <w:ind w:firstLine="709"/>
        <w:jc w:val="both"/>
        <w:rPr>
          <w:color w:val="FF0000"/>
          <w:lang w:eastAsia="en-US"/>
        </w:rPr>
      </w:pPr>
      <w:r w:rsidRPr="00E2623C">
        <w:rPr>
          <w:lang w:eastAsia="en-US"/>
        </w:rPr>
        <w:t>целевой индикатор «Выживаемость детей, имевших при рождении очень низкую и экстремально низкую массу тела в акушерском стационаре (доля (%) выживших от числа новорожденных, родившихся с низкой и экстремально низкой массой тела в акушерском стационаре)» (проце</w:t>
      </w:r>
      <w:r>
        <w:rPr>
          <w:lang w:eastAsia="en-US"/>
        </w:rPr>
        <w:t>нт): план – 91,7; факт – 89,5</w:t>
      </w:r>
      <w:r w:rsidRPr="00E2623C">
        <w:rPr>
          <w:lang w:eastAsia="en-US"/>
        </w:rPr>
        <w:t xml:space="preserve"> (исполнение на 9</w:t>
      </w:r>
      <w:r>
        <w:rPr>
          <w:lang w:eastAsia="en-US"/>
        </w:rPr>
        <w:t>7</w:t>
      </w:r>
      <w:r w:rsidRPr="00E2623C">
        <w:rPr>
          <w:lang w:eastAsia="en-US"/>
        </w:rPr>
        <w:t>,6%).</w:t>
      </w:r>
      <w:r w:rsidRPr="00E2623C">
        <w:rPr>
          <w:color w:val="FF0000"/>
          <w:lang w:eastAsia="en-US"/>
        </w:rPr>
        <w:t xml:space="preserve"> </w:t>
      </w:r>
      <w:r w:rsidRPr="000E7250">
        <w:rPr>
          <w:color w:val="FF0000"/>
          <w:lang w:eastAsia="en-US"/>
        </w:rPr>
        <w:t xml:space="preserve"> </w:t>
      </w:r>
    </w:p>
    <w:p w:rsidR="00D83D56" w:rsidRPr="00E2623C" w:rsidRDefault="00D83D56" w:rsidP="003A46D6">
      <w:pPr>
        <w:adjustRightInd w:val="0"/>
        <w:ind w:firstLine="709"/>
        <w:jc w:val="both"/>
        <w:rPr>
          <w:color w:val="FF0000"/>
          <w:lang w:eastAsia="en-US"/>
        </w:rPr>
      </w:pPr>
      <w:r w:rsidRPr="000E7250">
        <w:rPr>
          <w:lang w:eastAsia="en-US"/>
        </w:rPr>
        <w:t>Не достиж</w:t>
      </w:r>
      <w:r w:rsidR="00414CC0">
        <w:rPr>
          <w:lang w:eastAsia="en-US"/>
        </w:rPr>
        <w:t xml:space="preserve">ение показателя обусловлено </w:t>
      </w:r>
      <w:r w:rsidRPr="000E7250">
        <w:rPr>
          <w:lang w:eastAsia="en-US"/>
        </w:rPr>
        <w:t>снижени</w:t>
      </w:r>
      <w:r w:rsidR="00414CC0">
        <w:rPr>
          <w:lang w:eastAsia="en-US"/>
        </w:rPr>
        <w:t>ем</w:t>
      </w:r>
      <w:r w:rsidRPr="000E7250">
        <w:rPr>
          <w:lang w:eastAsia="en-US"/>
        </w:rPr>
        <w:t xml:space="preserve"> рождаемости, а также неблагоприятной эпидемиологической обстановк</w:t>
      </w:r>
      <w:r w:rsidR="008A4730">
        <w:rPr>
          <w:lang w:eastAsia="en-US"/>
        </w:rPr>
        <w:t>ой</w:t>
      </w:r>
      <w:r w:rsidRPr="000E7250">
        <w:rPr>
          <w:lang w:eastAsia="en-US"/>
        </w:rPr>
        <w:t xml:space="preserve">, связанной с распространением новой коронавирусной инфекции </w:t>
      </w:r>
      <w:r w:rsidRPr="000E7250">
        <w:rPr>
          <w:lang w:val="en-US" w:eastAsia="en-US"/>
        </w:rPr>
        <w:t>COVID</w:t>
      </w:r>
      <w:r w:rsidRPr="000E7250">
        <w:rPr>
          <w:lang w:eastAsia="en-US"/>
        </w:rPr>
        <w:t xml:space="preserve">-19 увеличилось общее количество глубоконедоношенных детей с экстремально низкой массой тела (менее 1000 г) тела при рождении на 10 сл. </w:t>
      </w:r>
      <w:r>
        <w:rPr>
          <w:lang w:eastAsia="en-US"/>
        </w:rPr>
        <w:t>на 7,2%;</w:t>
      </w:r>
    </w:p>
    <w:p w:rsidR="00D83D56" w:rsidRPr="00FD30AC" w:rsidRDefault="00D83D56" w:rsidP="00414CC0">
      <w:pPr>
        <w:adjustRightInd w:val="0"/>
        <w:ind w:firstLine="709"/>
        <w:jc w:val="both"/>
        <w:rPr>
          <w:lang w:eastAsia="en-US"/>
        </w:rPr>
      </w:pPr>
      <w:r w:rsidRPr="00FD30AC">
        <w:rPr>
          <w:lang w:eastAsia="en-US"/>
        </w:rPr>
        <w:t xml:space="preserve">целевой индикатор «Больничная летальность детей (доля умерших детей от числа поступивших в медицинские организации) (процент): план – 0,16; факт – 0,26 (исполнение 61,5%). </w:t>
      </w:r>
      <w:r w:rsidR="00414CC0">
        <w:rPr>
          <w:lang w:eastAsia="en-US"/>
        </w:rPr>
        <w:t xml:space="preserve">Не достижение </w:t>
      </w:r>
      <w:r w:rsidRPr="00FD30AC">
        <w:rPr>
          <w:lang w:eastAsia="en-US"/>
        </w:rPr>
        <w:t xml:space="preserve">показателя </w:t>
      </w:r>
      <w:r w:rsidR="00414CC0">
        <w:rPr>
          <w:lang w:eastAsia="en-US"/>
        </w:rPr>
        <w:t xml:space="preserve">связанно с увеличением </w:t>
      </w:r>
      <w:r w:rsidR="00414CC0" w:rsidRPr="00FD30AC">
        <w:rPr>
          <w:lang w:eastAsia="en-US"/>
        </w:rPr>
        <w:t>смертност</w:t>
      </w:r>
      <w:r w:rsidR="00414CC0">
        <w:rPr>
          <w:lang w:eastAsia="en-US"/>
        </w:rPr>
        <w:t>и</w:t>
      </w:r>
      <w:r w:rsidRPr="00FD30AC">
        <w:rPr>
          <w:lang w:eastAsia="en-US"/>
        </w:rPr>
        <w:t xml:space="preserve"> детей первого года</w:t>
      </w:r>
      <w:r w:rsidR="00414CC0">
        <w:rPr>
          <w:lang w:eastAsia="en-US"/>
        </w:rPr>
        <w:t xml:space="preserve"> </w:t>
      </w:r>
      <w:r w:rsidRPr="00FD30AC">
        <w:rPr>
          <w:lang w:eastAsia="en-US"/>
        </w:rPr>
        <w:t>от отдельных состояний, возникающих в перинатальном периоде и врожденных пороков развития, в условиях акушерских и неонатальных стационаров;</w:t>
      </w:r>
    </w:p>
    <w:p w:rsidR="00D83D56" w:rsidRPr="002A1509" w:rsidRDefault="00D83D56" w:rsidP="003A46D6">
      <w:pPr>
        <w:adjustRightInd w:val="0"/>
        <w:ind w:firstLine="709"/>
        <w:jc w:val="both"/>
        <w:rPr>
          <w:lang w:eastAsia="en-US"/>
        </w:rPr>
      </w:pPr>
      <w:r>
        <w:rPr>
          <w:lang w:eastAsia="en-US"/>
        </w:rPr>
        <w:t>целевой индикатор «Первичная инвалидность у детей» (</w:t>
      </w:r>
      <w:r w:rsidRPr="002A1509">
        <w:rPr>
          <w:lang w:eastAsia="en-US"/>
        </w:rPr>
        <w:t>число детей, которым впервые установлена инвалидность (на 10 тыс. детей соответствующего возраста)</w:t>
      </w:r>
      <w:r>
        <w:rPr>
          <w:lang w:eastAsia="en-US"/>
        </w:rPr>
        <w:t xml:space="preserve">: план – 21,5; факт – 21,8 (исполнение 98,6%). </w:t>
      </w:r>
      <w:r w:rsidRPr="002A1509">
        <w:rPr>
          <w:lang w:eastAsia="en-US"/>
        </w:rPr>
        <w:t>Недостижение показателя обуславливается тем, что в связи выхаживанием недоношенных детей с критически низкой массой тела, имеющих риск развития инвалидизирующих заболеваний, который составляет 70 -</w:t>
      </w:r>
      <w:r>
        <w:rPr>
          <w:lang w:eastAsia="en-US"/>
        </w:rPr>
        <w:t xml:space="preserve"> </w:t>
      </w:r>
      <w:r w:rsidRPr="002A1509">
        <w:rPr>
          <w:lang w:eastAsia="en-US"/>
        </w:rPr>
        <w:t xml:space="preserve">75%, </w:t>
      </w:r>
      <w:r w:rsidRPr="002A1509">
        <w:rPr>
          <w:lang w:eastAsia="en-US"/>
        </w:rPr>
        <w:lastRenderedPageBreak/>
        <w:t xml:space="preserve">а также лучшая выявляемость генетических заболеваний у детей. </w:t>
      </w:r>
      <w:r>
        <w:rPr>
          <w:lang w:eastAsia="en-US"/>
        </w:rPr>
        <w:t xml:space="preserve">Фактическое значение показателя </w:t>
      </w:r>
      <w:r w:rsidRPr="002A1509">
        <w:rPr>
          <w:lang w:eastAsia="en-US"/>
        </w:rPr>
        <w:t>по Рос</w:t>
      </w:r>
      <w:r>
        <w:rPr>
          <w:lang w:eastAsia="en-US"/>
        </w:rPr>
        <w:t>сийской Федерации - 23,1</w:t>
      </w:r>
      <w:r w:rsidRPr="002A1509">
        <w:rPr>
          <w:lang w:eastAsia="en-US"/>
        </w:rPr>
        <w:t>%</w:t>
      </w:r>
      <w:r>
        <w:rPr>
          <w:lang w:eastAsia="en-US"/>
        </w:rPr>
        <w:t>;</w:t>
      </w:r>
    </w:p>
    <w:p w:rsidR="00D83D56" w:rsidRDefault="00D83D56" w:rsidP="003A46D6">
      <w:pPr>
        <w:adjustRightInd w:val="0"/>
        <w:ind w:firstLine="709"/>
        <w:jc w:val="both"/>
        <w:rPr>
          <w:lang w:eastAsia="en-US"/>
        </w:rPr>
      </w:pPr>
      <w:r>
        <w:rPr>
          <w:lang w:eastAsia="en-US"/>
        </w:rPr>
        <w:t>целевой индикатор «</w:t>
      </w:r>
      <w:r w:rsidRPr="00B14C19">
        <w:rPr>
          <w:lang w:eastAsia="en-US"/>
        </w:rP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врачами</w:t>
      </w:r>
      <w:r>
        <w:rPr>
          <w:lang w:eastAsia="en-US"/>
        </w:rPr>
        <w:t>» (процент): план – 86,7, факт – 78,</w:t>
      </w:r>
      <w:r w:rsidR="00E60381">
        <w:rPr>
          <w:lang w:eastAsia="en-US"/>
        </w:rPr>
        <w:t>3</w:t>
      </w:r>
      <w:r>
        <w:rPr>
          <w:lang w:eastAsia="en-US"/>
        </w:rPr>
        <w:t xml:space="preserve"> (исполнение 89,9%;).</w:t>
      </w:r>
      <w:r w:rsidR="00414CC0">
        <w:rPr>
          <w:lang w:eastAsia="en-US"/>
        </w:rPr>
        <w:t xml:space="preserve"> </w:t>
      </w:r>
      <w:r w:rsidR="00414CC0" w:rsidRPr="00414CC0">
        <w:rPr>
          <w:lang w:eastAsia="en-US"/>
        </w:rPr>
        <w:t>Недостижение показателя обусловлено большим количеством работников, выбывших из отрасли здравоохранения, чем поступивших на работу в государственные учреждения здравоохранения. Основные причины оттока: трудоустройство специалистов в другую отрасль; частную систему, учреждения здравоохранения других ведомств; переезд в другие страны</w:t>
      </w:r>
      <w:r w:rsidR="00414CC0">
        <w:rPr>
          <w:lang w:eastAsia="en-US"/>
        </w:rPr>
        <w:t>;</w:t>
      </w:r>
    </w:p>
    <w:p w:rsidR="00D83D56" w:rsidRDefault="00D83D56" w:rsidP="00B80A20">
      <w:pPr>
        <w:adjustRightInd w:val="0"/>
        <w:ind w:firstLine="709"/>
        <w:jc w:val="both"/>
        <w:rPr>
          <w:lang w:eastAsia="en-US"/>
        </w:rPr>
      </w:pPr>
      <w:r>
        <w:rPr>
          <w:lang w:eastAsia="en-US"/>
        </w:rPr>
        <w:t>целевой индикатор «</w:t>
      </w:r>
      <w:r w:rsidRPr="00ED68FF">
        <w:rPr>
          <w:lang w:eastAsia="en-US"/>
        </w:rPr>
        <w:t>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осуществляющих подготовку специалистов сред</w:t>
      </w:r>
      <w:r>
        <w:rPr>
          <w:lang w:eastAsia="en-US"/>
        </w:rPr>
        <w:t xml:space="preserve">него звена» (человек): план – 3640, факт –2122 (исполнение 58,3%). </w:t>
      </w:r>
    </w:p>
    <w:p w:rsidR="00D83D56" w:rsidRDefault="00D83D56" w:rsidP="00B80A20">
      <w:pPr>
        <w:adjustRightInd w:val="0"/>
        <w:ind w:firstLine="709"/>
        <w:jc w:val="both"/>
        <w:rPr>
          <w:lang w:eastAsia="en-US"/>
        </w:rPr>
      </w:pPr>
      <w:r w:rsidRPr="00B45CD0">
        <w:rPr>
          <w:lang w:eastAsia="en-US"/>
        </w:rPr>
        <w:t>Не</w:t>
      </w:r>
      <w:r>
        <w:rPr>
          <w:lang w:eastAsia="en-US"/>
        </w:rPr>
        <w:t xml:space="preserve">полное </w:t>
      </w:r>
      <w:r w:rsidRPr="00B45CD0">
        <w:rPr>
          <w:lang w:eastAsia="en-US"/>
        </w:rPr>
        <w:t>достижение показателя связано с продлением срока действия сертификатов специалиста</w:t>
      </w:r>
      <w:r w:rsidR="00B049F8">
        <w:rPr>
          <w:lang w:eastAsia="en-US"/>
        </w:rPr>
        <w:t xml:space="preserve"> в соответствии с</w:t>
      </w:r>
      <w:r w:rsidRPr="00B45CD0">
        <w:rPr>
          <w:lang w:eastAsia="en-US"/>
        </w:rPr>
        <w:t xml:space="preserve"> приказом Минздрава России от 14.04.2020 № 327н </w:t>
      </w:r>
      <w:r>
        <w:rPr>
          <w:lang w:eastAsia="en-US"/>
        </w:rPr>
        <w:t>«</w:t>
      </w:r>
      <w:r w:rsidRPr="00B45CD0">
        <w:rPr>
          <w:lang w:eastAsia="en-US"/>
        </w:rPr>
        <w:t>Об особенностях допуска физических лиц к осуществлению медицинской деятельности и (или) фармацевтической деятельности без сертификата специалиста или свидетельства об аккредитации специалиста и (или) по специальностям, не предусмотренным сертификатом специалиста или свидетельством об аккредитации специалиста</w:t>
      </w:r>
      <w:r>
        <w:rPr>
          <w:lang w:eastAsia="en-US"/>
        </w:rPr>
        <w:t>»;</w:t>
      </w:r>
    </w:p>
    <w:p w:rsidR="00D83D56" w:rsidRDefault="00D83D56" w:rsidP="00B80A20">
      <w:pPr>
        <w:adjustRightInd w:val="0"/>
        <w:ind w:firstLine="709"/>
        <w:jc w:val="both"/>
        <w:rPr>
          <w:lang w:eastAsia="en-US"/>
        </w:rPr>
      </w:pPr>
      <w:r>
        <w:rPr>
          <w:lang w:eastAsia="en-US"/>
        </w:rPr>
        <w:t>целевой индикатор «</w:t>
      </w:r>
      <w:r w:rsidRPr="00B45CD0">
        <w:rPr>
          <w:lang w:eastAsia="en-US"/>
        </w:rPr>
        <w:t>Количество обучающихся, прошедших подготовку в обучающих симуляционных центрах</w:t>
      </w:r>
      <w:r>
        <w:rPr>
          <w:lang w:eastAsia="en-US"/>
        </w:rPr>
        <w:t xml:space="preserve">» (человек): план – 15000, факт – 10484 (исполнение 69,9%). </w:t>
      </w:r>
      <w:r w:rsidRPr="00B45CD0">
        <w:rPr>
          <w:lang w:eastAsia="en-US"/>
        </w:rPr>
        <w:t>Недостижение показателя связано с соблюдением методических рекомендаций Федеральной службы по надзору в сфере защиты прав потребителей и благополучия человека (Роспотребнадзора) от 11.02.2020 № МР 3.1/2.1.0205-20. 3.1 по профилактике новой коронавирусной инфекции (COVID-19) в образовательных организациях высшего образования, утвержденными 29.07.2020 главным государственным санитар</w:t>
      </w:r>
      <w:r>
        <w:rPr>
          <w:lang w:eastAsia="en-US"/>
        </w:rPr>
        <w:t>ным врачом Российской Федерации;</w:t>
      </w:r>
    </w:p>
    <w:p w:rsidR="00D83D56" w:rsidRDefault="00D83D56" w:rsidP="00D81366">
      <w:pPr>
        <w:adjustRightInd w:val="0"/>
        <w:ind w:firstLine="709"/>
        <w:jc w:val="both"/>
        <w:rPr>
          <w:lang w:eastAsia="en-US"/>
        </w:rPr>
      </w:pPr>
      <w:r>
        <w:rPr>
          <w:lang w:eastAsia="en-US"/>
        </w:rPr>
        <w:t>целевой индикатор «</w:t>
      </w:r>
      <w:r w:rsidRPr="00943C8A">
        <w:rPr>
          <w:lang w:eastAsia="en-US"/>
        </w:rPr>
        <w:t>Доля медицинских и фармацевтических специалистов, обучавшихся в рамках целевой подготовки для нужд Новосибирской области, трудоустроившихся после завершения обучения в медицинские или фармацевтические организации системы здравоохранения Новосибирской области</w:t>
      </w:r>
      <w:r>
        <w:rPr>
          <w:lang w:eastAsia="en-US"/>
        </w:rPr>
        <w:t xml:space="preserve">» (процент): план – 100,0, факт – 83,44 (исполнение 83,4%). </w:t>
      </w:r>
      <w:r w:rsidRPr="00B45CD0">
        <w:rPr>
          <w:lang w:eastAsia="en-US"/>
        </w:rPr>
        <w:t>Недостижение показателя связано с не трудоустройством в</w:t>
      </w:r>
      <w:r>
        <w:rPr>
          <w:lang w:eastAsia="en-US"/>
        </w:rPr>
        <w:t>ыпускников по следующим причинам</w:t>
      </w:r>
      <w:r w:rsidRPr="00B45CD0">
        <w:rPr>
          <w:lang w:eastAsia="en-US"/>
        </w:rPr>
        <w:t>: освобождение от обязательств, предусмотренных услови</w:t>
      </w:r>
      <w:r>
        <w:rPr>
          <w:lang w:eastAsia="en-US"/>
        </w:rPr>
        <w:t>ями договора о целевом обучении;</w:t>
      </w:r>
      <w:r w:rsidRPr="00B45CD0">
        <w:rPr>
          <w:lang w:eastAsia="en-US"/>
        </w:rPr>
        <w:t xml:space="preserve"> решением продолжить обучение в ординатуре </w:t>
      </w:r>
      <w:r>
        <w:rPr>
          <w:lang w:eastAsia="en-US"/>
        </w:rPr>
        <w:t>с целью получения специализации;</w:t>
      </w:r>
      <w:r w:rsidRPr="00B45CD0">
        <w:rPr>
          <w:lang w:eastAsia="en-US"/>
        </w:rPr>
        <w:t xml:space="preserve"> нахождением</w:t>
      </w:r>
      <w:r>
        <w:rPr>
          <w:lang w:eastAsia="en-US"/>
        </w:rPr>
        <w:t xml:space="preserve"> в отпуске по уходу за ребенком;</w:t>
      </w:r>
    </w:p>
    <w:p w:rsidR="00D83D56" w:rsidRDefault="00D83D56" w:rsidP="004F526E">
      <w:pPr>
        <w:adjustRightInd w:val="0"/>
        <w:ind w:firstLine="709"/>
        <w:jc w:val="both"/>
        <w:rPr>
          <w:color w:val="FF0000"/>
        </w:rPr>
      </w:pPr>
      <w:r>
        <w:rPr>
          <w:color w:val="000000"/>
        </w:rPr>
        <w:t xml:space="preserve">целевой индикатор «Число занятости койки дней в году» (дни): план – 333; факт – 302,75 (исполнение 90,9%). </w:t>
      </w:r>
      <w:r w:rsidRPr="00583563">
        <w:t>За 2020 год работа койки составила 302,75 дней в году (в 2019 году – 318 дней в год). На конец отчетного периода число коек составило 23 340 койки (в 2019 году – 23 282 койка), средне-годовых – 17 566 койки (в 2019 году – 19 389 койки). Проведено пациентами 5 318 111 койко-дней (в 2019 году –6 168 798 койко-дня). Отмечается снижение работы койки по следующим профилям: аллергологические для взрослых — на территории Новосибирской области развернута 1 аллергологическая койка для взрослых в ГБУЗ НСО «Г</w:t>
      </w:r>
      <w:r>
        <w:t>ородская клиническая больница</w:t>
      </w:r>
      <w:r w:rsidRPr="00583563">
        <w:t xml:space="preserve"> № 1». Низкие </w:t>
      </w:r>
      <w:r w:rsidRPr="00583563">
        <w:lastRenderedPageBreak/>
        <w:t>показатели работы койки в 2020 году (223 койко-дня) связаны с перепрофилированием ГБУЗ НСО «</w:t>
      </w:r>
      <w:r>
        <w:t xml:space="preserve">Городская клиническая больница </w:t>
      </w:r>
      <w:r w:rsidRPr="00583563">
        <w:t>№ 1» в инфекционный госпиталь (приказ министерства здравоохранения Новосибирской области от 25.09.2020 № 2396);</w:t>
      </w:r>
    </w:p>
    <w:p w:rsidR="00D83D56" w:rsidRPr="00EB22B5" w:rsidRDefault="00D83D56" w:rsidP="00EB22B5">
      <w:pPr>
        <w:adjustRightInd w:val="0"/>
        <w:ind w:firstLine="709"/>
        <w:jc w:val="both"/>
        <w:rPr>
          <w:color w:val="000000"/>
          <w:lang w:eastAsia="en-US"/>
        </w:rPr>
      </w:pPr>
      <w:r>
        <w:rPr>
          <w:lang w:eastAsia="en-US"/>
        </w:rPr>
        <w:t xml:space="preserve">целевой индикатор «Доля врачей первичного звена от общего числа врачей» (процент): план – 64,0; факт – 58,9. </w:t>
      </w:r>
      <w:r w:rsidRPr="00EB22B5">
        <w:rPr>
          <w:color w:val="000000"/>
          <w:lang w:eastAsia="en-US"/>
        </w:rPr>
        <w:t xml:space="preserve">Не достижение показателя обуславливается допуском врачей-специалистов по специальностям, не предусмотренным сертификатом специалиста или свидетельством об аккредитации специалиста, под контролем врача-инфекциониста после прохождения обучения по краткосрочным дополнительным профессиональным программам (не менее 36 часов) в соответствии с приказом Минздрава России от 19.03.2020 N 198н «О временном порядке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 А также, с разрешением врачам-лечебникам и врачам-педиатрам с образованием уровня специалитет с 13.10.2020 занимать должность врача приемного отделения на основании приказа Минздрава России от 08.10.2015 N 707н «Об утверждении Квалификационных требований к медицинским и фармацевтическим работникам с высшим образованием по направлению подготовки </w:t>
      </w:r>
      <w:r>
        <w:rPr>
          <w:color w:val="000000"/>
          <w:lang w:eastAsia="en-US"/>
        </w:rPr>
        <w:t>«</w:t>
      </w:r>
      <w:r w:rsidRPr="00EB22B5">
        <w:rPr>
          <w:color w:val="000000"/>
          <w:lang w:eastAsia="en-US"/>
        </w:rPr>
        <w:t>Здравоохранение и медицинские науки»;</w:t>
      </w:r>
    </w:p>
    <w:p w:rsidR="00D83D56" w:rsidRDefault="00D83D56" w:rsidP="00EB22B5">
      <w:pPr>
        <w:adjustRightInd w:val="0"/>
        <w:ind w:firstLine="709"/>
        <w:jc w:val="both"/>
        <w:rPr>
          <w:color w:val="000000"/>
          <w:lang w:eastAsia="en-US"/>
        </w:rPr>
      </w:pPr>
      <w:r w:rsidRPr="00EB22B5">
        <w:rPr>
          <w:color w:val="000000"/>
          <w:lang w:eastAsia="en-US"/>
        </w:rPr>
        <w:t>целевой индикатор «Доля пациентов, доставленных по экстренным показаниям, от общего числа пациентов, пролеченных в стационарных условиях» (процент): план – 44,8; факт – 63,6. Отклонение показателя связанно с поздним обращением граждан за медицинской помощью</w:t>
      </w:r>
      <w:r w:rsidR="00CC3EED">
        <w:rPr>
          <w:color w:val="000000"/>
          <w:lang w:eastAsia="en-US"/>
        </w:rPr>
        <w:t xml:space="preserve">, </w:t>
      </w:r>
      <w:r w:rsidR="00CC3EED" w:rsidRPr="000E7250">
        <w:rPr>
          <w:lang w:eastAsia="en-US"/>
        </w:rPr>
        <w:t>а также</w:t>
      </w:r>
      <w:r w:rsidR="00CC3EED">
        <w:rPr>
          <w:lang w:eastAsia="en-US"/>
        </w:rPr>
        <w:t xml:space="preserve"> в связи с</w:t>
      </w:r>
      <w:r w:rsidR="00CC3EED" w:rsidRPr="000E7250">
        <w:rPr>
          <w:lang w:eastAsia="en-US"/>
        </w:rPr>
        <w:t xml:space="preserve"> неблагоприятной эпидемиологической обстановки, связанной с распространением новой коронавирусной инфекции </w:t>
      </w:r>
      <w:r w:rsidR="00CC3EED" w:rsidRPr="000E7250">
        <w:rPr>
          <w:lang w:val="en-US" w:eastAsia="en-US"/>
        </w:rPr>
        <w:t>COVID</w:t>
      </w:r>
      <w:r w:rsidR="00CC3EED" w:rsidRPr="000E7250">
        <w:rPr>
          <w:lang w:eastAsia="en-US"/>
        </w:rPr>
        <w:t>-19</w:t>
      </w:r>
      <w:r w:rsidR="00CC3EED">
        <w:rPr>
          <w:lang w:eastAsia="en-US"/>
        </w:rPr>
        <w:t xml:space="preserve"> на территории Новосибирской области</w:t>
      </w:r>
      <w:r>
        <w:rPr>
          <w:color w:val="000000"/>
          <w:lang w:eastAsia="en-US"/>
        </w:rPr>
        <w:t>;</w:t>
      </w:r>
    </w:p>
    <w:p w:rsidR="00D83D56" w:rsidRDefault="00D83D56" w:rsidP="00EB22B5">
      <w:pPr>
        <w:adjustRightInd w:val="0"/>
        <w:ind w:firstLine="709"/>
        <w:jc w:val="both"/>
      </w:pPr>
      <w:r w:rsidRPr="006C799C">
        <w:t>целевой индикатор «Норматив объема скорой медицинской помощи вне медицинской организации, включая медицинскую эвакуацию» (вызов на 1 застрахованное лицо): план – 0,330, факт – 0,3</w:t>
      </w:r>
      <w:r w:rsidR="008A12D6">
        <w:t>1</w:t>
      </w:r>
      <w:r w:rsidRPr="006C799C">
        <w:t>3 (исполнение 9</w:t>
      </w:r>
      <w:r w:rsidR="008A12D6">
        <w:t>4,8</w:t>
      </w:r>
      <w:r w:rsidRPr="006C799C">
        <w:t>%). Отклонение показателя связанно с фактической потребностью населения Новосибирской области в оказании скорой помощи</w:t>
      </w:r>
      <w:r w:rsidR="00CC3EED">
        <w:t xml:space="preserve">, вызванной с </w:t>
      </w:r>
      <w:r w:rsidR="00CC3EED" w:rsidRPr="00CC3EED">
        <w:t>распространением новой коронавирусной инфекции COVID-19 на территории Новосибирской области</w:t>
      </w:r>
      <w:r w:rsidR="00F645DC">
        <w:t>;</w:t>
      </w:r>
    </w:p>
    <w:p w:rsidR="00F645DC" w:rsidRPr="006C799C" w:rsidRDefault="00F645DC" w:rsidP="00EB22B5">
      <w:pPr>
        <w:adjustRightInd w:val="0"/>
        <w:ind w:firstLine="709"/>
        <w:jc w:val="both"/>
      </w:pPr>
      <w:r>
        <w:t>целевой индикатор «</w:t>
      </w:r>
      <w:r w:rsidRPr="00F645DC">
        <w:t>Детская смертность (в возрасте 0-4 года)</w:t>
      </w:r>
      <w:r>
        <w:t>» (</w:t>
      </w:r>
      <w:r w:rsidRPr="00F645DC">
        <w:t>случаев на 1000 родившихся живыми</w:t>
      </w:r>
      <w:r>
        <w:t xml:space="preserve">): план – 6,0, факт 7,0 (исполнение 85,7%). </w:t>
      </w:r>
      <w:r w:rsidRPr="00F645DC">
        <w:t>Предварительные оценочные данные Росстата за 12 месяцев 2020 года. Не достижение целевого показателя связано с увеличением смертности детей первого года жизни. При этом, количество детей в возрасте от 1-ого до 4-х лет в 2020 году в абсолютном количестве умерло на 18 человек меньше, чем в 2019 году</w:t>
      </w:r>
      <w:r>
        <w:t>.</w:t>
      </w:r>
    </w:p>
    <w:p w:rsidR="00D83D56" w:rsidRPr="00171D4C" w:rsidRDefault="00D83D56" w:rsidP="00D81366">
      <w:pPr>
        <w:adjustRightInd w:val="0"/>
        <w:ind w:firstLine="709"/>
        <w:jc w:val="both"/>
      </w:pPr>
      <w:r w:rsidRPr="00171D4C">
        <w:t>Раздел 3. Сведения о выполнении основных мероприятий.</w:t>
      </w:r>
    </w:p>
    <w:p w:rsidR="00D83D56" w:rsidRPr="00171D4C" w:rsidRDefault="00D83D56" w:rsidP="00D81366">
      <w:pPr>
        <w:widowControl w:val="0"/>
        <w:shd w:val="clear" w:color="auto" w:fill="FFFFFF"/>
        <w:autoSpaceDE/>
        <w:autoSpaceDN/>
        <w:ind w:right="-2" w:firstLine="709"/>
        <w:jc w:val="both"/>
        <w:rPr>
          <w:color w:val="000000"/>
          <w:lang w:eastAsia="en-US"/>
        </w:rPr>
      </w:pPr>
      <w:r w:rsidRPr="00171D4C">
        <w:rPr>
          <w:color w:val="000000"/>
          <w:lang w:eastAsia="en-US"/>
        </w:rPr>
        <w:t>Целью Программы является обеспечение доступности и качества оказания медицинской помощи на территории Новосибирской области.</w:t>
      </w:r>
    </w:p>
    <w:p w:rsidR="00D83D56" w:rsidRPr="00171D4C" w:rsidRDefault="00D83D56" w:rsidP="00D81366">
      <w:pPr>
        <w:adjustRightInd w:val="0"/>
        <w:ind w:firstLine="709"/>
        <w:jc w:val="both"/>
        <w:rPr>
          <w:color w:val="000000"/>
          <w:lang w:eastAsia="en-US"/>
        </w:rPr>
      </w:pPr>
      <w:r w:rsidRPr="00171D4C">
        <w:rPr>
          <w:color w:val="000000"/>
          <w:lang w:eastAsia="en-US"/>
        </w:rPr>
        <w:t>Программа содержит следующие подпрограммы:</w:t>
      </w:r>
    </w:p>
    <w:p w:rsidR="00D83D56" w:rsidRPr="00171D4C" w:rsidRDefault="00D83D56" w:rsidP="00D81366">
      <w:pPr>
        <w:tabs>
          <w:tab w:val="left" w:pos="7546"/>
        </w:tabs>
        <w:autoSpaceDE/>
        <w:autoSpaceDN/>
        <w:ind w:firstLine="709"/>
        <w:jc w:val="both"/>
        <w:rPr>
          <w:color w:val="000000"/>
          <w:shd w:val="clear" w:color="auto" w:fill="FFFFFF"/>
          <w:lang w:eastAsia="en-US"/>
        </w:rPr>
      </w:pPr>
      <w:r w:rsidRPr="00171D4C">
        <w:rPr>
          <w:color w:val="000000"/>
          <w:lang w:eastAsia="en-US"/>
        </w:rPr>
        <w:t>Подпрограмма </w:t>
      </w:r>
      <w:r w:rsidRPr="00171D4C">
        <w:rPr>
          <w:color w:val="000000"/>
          <w:shd w:val="clear" w:color="auto" w:fill="FFFFFF"/>
          <w:lang w:eastAsia="en-US"/>
        </w:rPr>
        <w:t>1. </w:t>
      </w:r>
      <w:r>
        <w:rPr>
          <w:color w:val="000000"/>
          <w:shd w:val="clear" w:color="auto" w:fill="FFFFFF"/>
          <w:lang w:eastAsia="en-US"/>
        </w:rPr>
        <w:t>«</w:t>
      </w:r>
      <w:r w:rsidRPr="00171D4C">
        <w:rPr>
          <w:color w:val="000000"/>
          <w:shd w:val="clear" w:color="auto" w:fill="FFFFFF"/>
          <w:lang w:eastAsia="en-US"/>
        </w:rPr>
        <w:t>Профилактика заболеваний и формирование здорового образа жизни. Развитие первичной медико-санитарной помощи</w:t>
      </w:r>
      <w:r>
        <w:rPr>
          <w:color w:val="000000"/>
          <w:shd w:val="clear" w:color="auto" w:fill="FFFFFF"/>
          <w:lang w:eastAsia="en-US"/>
        </w:rPr>
        <w:t>»</w:t>
      </w:r>
      <w:r w:rsidRPr="00171D4C">
        <w:rPr>
          <w:color w:val="000000"/>
          <w:shd w:val="clear" w:color="auto" w:fill="FFFFFF"/>
          <w:lang w:eastAsia="en-US"/>
        </w:rPr>
        <w:t>.</w:t>
      </w:r>
    </w:p>
    <w:p w:rsidR="00D83D56" w:rsidRPr="00171D4C" w:rsidRDefault="00D83D56" w:rsidP="00D81366">
      <w:pPr>
        <w:tabs>
          <w:tab w:val="left" w:pos="7546"/>
        </w:tabs>
        <w:autoSpaceDE/>
        <w:autoSpaceDN/>
        <w:ind w:firstLine="709"/>
        <w:jc w:val="both"/>
        <w:rPr>
          <w:color w:val="000000"/>
          <w:lang w:eastAsia="en-US"/>
        </w:rPr>
      </w:pPr>
      <w:r w:rsidRPr="00171D4C">
        <w:rPr>
          <w:color w:val="000000"/>
          <w:lang w:eastAsia="en-US"/>
        </w:rPr>
        <w:t>Цель подпрограммы 1</w:t>
      </w:r>
      <w:r>
        <w:rPr>
          <w:color w:val="000000"/>
          <w:lang w:eastAsia="en-US"/>
        </w:rPr>
        <w:t>:</w:t>
      </w:r>
      <w:r w:rsidRPr="00171D4C">
        <w:rPr>
          <w:color w:val="000000"/>
          <w:lang w:eastAsia="en-US"/>
        </w:rPr>
        <w:t> </w:t>
      </w:r>
      <w:r>
        <w:rPr>
          <w:color w:val="000000"/>
          <w:lang w:eastAsia="en-US"/>
        </w:rPr>
        <w:t>«</w:t>
      </w:r>
      <w:r w:rsidRPr="00171D4C">
        <w:rPr>
          <w:color w:val="000000"/>
          <w:lang w:eastAsia="en-US"/>
        </w:rPr>
        <w:t>Повышение мотивации и приверженности населения Новосибирской области к ведению здорового образа жизни</w:t>
      </w:r>
      <w:r>
        <w:rPr>
          <w:color w:val="000000"/>
          <w:lang w:eastAsia="en-US"/>
        </w:rPr>
        <w:t>»</w:t>
      </w:r>
      <w:r w:rsidRPr="00171D4C">
        <w:rPr>
          <w:color w:val="000000"/>
          <w:lang w:eastAsia="en-US"/>
        </w:rPr>
        <w:t>.</w:t>
      </w:r>
    </w:p>
    <w:p w:rsidR="00D83D56" w:rsidRDefault="00D83D56" w:rsidP="00A4154D">
      <w:pPr>
        <w:widowControl w:val="0"/>
        <w:tabs>
          <w:tab w:val="left" w:pos="709"/>
        </w:tabs>
        <w:adjustRightInd w:val="0"/>
        <w:ind w:firstLine="709"/>
        <w:jc w:val="both"/>
        <w:outlineLvl w:val="0"/>
        <w:rPr>
          <w:lang w:eastAsia="en-US"/>
        </w:rPr>
      </w:pPr>
      <w:r w:rsidRPr="00171D4C">
        <w:rPr>
          <w:lang w:eastAsia="en-US"/>
        </w:rPr>
        <w:t xml:space="preserve">В рамках подпрограммы в целях реализации задачи </w:t>
      </w:r>
      <w:r>
        <w:rPr>
          <w:lang w:eastAsia="en-US"/>
        </w:rPr>
        <w:t>«</w:t>
      </w:r>
      <w:r w:rsidRPr="00171D4C">
        <w:rPr>
          <w:lang w:eastAsia="en-US"/>
        </w:rPr>
        <w:t>Развитие системы медицинской профилактики неинфекционных заболеваний и формирование здорового образа жизни у населения Новосибирской области</w:t>
      </w:r>
      <w:r>
        <w:rPr>
          <w:lang w:eastAsia="en-US"/>
        </w:rPr>
        <w:t>» в</w:t>
      </w:r>
      <w:r w:rsidRPr="002B1E06">
        <w:rPr>
          <w:lang w:eastAsia="en-US"/>
        </w:rPr>
        <w:t xml:space="preserve"> 2020 году осуществлена организация и подготовка выставочной экспозиции, баннеров и печатных материалов для участия специалистов Минздрава НСО во Всероссийском форуме «Здоровье нации </w:t>
      </w:r>
      <w:r w:rsidRPr="002B1E06">
        <w:rPr>
          <w:lang w:eastAsia="en-US"/>
        </w:rPr>
        <w:lastRenderedPageBreak/>
        <w:t>- основа процветания России». Новосибирская область признана победителем и награждена памятным знаком «За вклад в здоровье нации» и дипломом победителя Всероссийского открытого конкурса «Здоровье нации - 2020» за реализацию проекта «Новосибирск - город безграничных возможностей»: траектория развития современной комфортной среды».</w:t>
      </w:r>
    </w:p>
    <w:p w:rsidR="00D83D56" w:rsidRDefault="00D83D56" w:rsidP="00A4154D">
      <w:pPr>
        <w:widowControl w:val="0"/>
        <w:tabs>
          <w:tab w:val="left" w:pos="709"/>
        </w:tabs>
        <w:adjustRightInd w:val="0"/>
        <w:ind w:firstLine="709"/>
        <w:jc w:val="both"/>
        <w:outlineLvl w:val="0"/>
        <w:rPr>
          <w:lang w:eastAsia="en-US"/>
        </w:rPr>
      </w:pPr>
      <w:r w:rsidRPr="009610E6">
        <w:rPr>
          <w:lang w:eastAsia="en-US"/>
        </w:rPr>
        <w:t>В 2020 году проводились профилактические мероприятия, которые позволили информировать население о факторах, влияющих на здоровье человека, о мерах профилактики заболеваний, и своевременно начать коррекцию и лечение. За 2020 год проведены профилактические медицинские осмотры и диспансеризацию определенных групп взрослого населения, охвачено 304 927 человек. По сравнению с аналогичным периодом 2019 года, количество лиц, охваченных профилактическими осмотрами и диспансеризацией уменьшилось в связи с приостановлением профилактических мероприятий во 2-4 кварталах 2020 года</w:t>
      </w:r>
      <w:r w:rsidR="000A3103">
        <w:rPr>
          <w:lang w:eastAsia="en-US"/>
        </w:rPr>
        <w:t>, по причине неблагоприятной эпидемиологической обстановк</w:t>
      </w:r>
      <w:r w:rsidR="00700928">
        <w:rPr>
          <w:lang w:eastAsia="en-US"/>
        </w:rPr>
        <w:t>и</w:t>
      </w:r>
      <w:r w:rsidR="000A3103">
        <w:rPr>
          <w:lang w:eastAsia="en-US"/>
        </w:rPr>
        <w:t>, связанной с распространением новой коронавирусной инфекцией</w:t>
      </w:r>
      <w:r w:rsidRPr="009610E6">
        <w:rPr>
          <w:lang w:eastAsia="en-US"/>
        </w:rPr>
        <w:t>. На II этап диспансеризации направлено 48 137 человек. По итогам диспансеризации 1 группу здоровья имеют 27,3%, 2 группу состояния здоровья - 15,3%, 3а группу состояния здоровья - 49,1%, 3б группу состояния здоровья - 8,3%.</w:t>
      </w:r>
    </w:p>
    <w:p w:rsidR="00D83D56" w:rsidRDefault="00D83D56" w:rsidP="00A4154D">
      <w:pPr>
        <w:widowControl w:val="0"/>
        <w:tabs>
          <w:tab w:val="left" w:pos="709"/>
        </w:tabs>
        <w:adjustRightInd w:val="0"/>
        <w:ind w:firstLine="709"/>
        <w:jc w:val="both"/>
        <w:outlineLvl w:val="0"/>
        <w:rPr>
          <w:lang w:eastAsia="en-US"/>
        </w:rPr>
      </w:pPr>
      <w:r w:rsidRPr="009610E6">
        <w:rPr>
          <w:lang w:eastAsia="en-US"/>
        </w:rPr>
        <w:t>В рамках реализации мероприятий по формированию здорового образа жизни за 2020 год охвачено 2,72 млн. человек, зарегистрировано 40 433 посещений в центры здоровья. Организовано обучение специалистов медицинских организаций по вопросам формирования здорового образа жизни: на базе регионального центра общественного здоровья и медицинской профилактики совместно с ФГБОУ ВО «НГМУ» Минздрава России в 2020 году организовано 4 цикла повышения квалификации для врачей «Здоровый образ жизни - основа профилактики заболеваний», обучено 55 специалистов. Для медицинских работников проведено: 6 профильных школ по медицинской профилактике, 10 обучающих семинаров, 13 круглых столов, 52 лекции, 4 тренинга, 12 организационно-методических консультирований, а также 871 конференция и семинар для врачебного и среднего медицинского персонала (обучено 33 733 человека). В медицинских организациях организовано оказание медицинской помощи при отказе от курения, функционирует 20 кабинетов по оказанию медицинской помощи при отказе от курения, функционируют «школы здоровья» при отказе от курения, проводится индивидуальное и групповое консультирование при отказе от курения в рамках диспансеризации определенных групп взрослого населения; по состоянию на 31.12.2020 медицинскую помощь при отказе от курения получили 73 940 человек. В центре клинической диетологии в центре здоровья ГБУЗ НСО «ГКБ № 2» оказывается медицинская помощь по вопросам здорового питания. Дополнительно открыто 2 кабинета здорового питания на базе ГБУЗ НСО «</w:t>
      </w:r>
      <w:r w:rsidR="00746335">
        <w:rPr>
          <w:lang w:eastAsia="en-US"/>
        </w:rPr>
        <w:t xml:space="preserve">Госпиталь ветеранов войн </w:t>
      </w:r>
      <w:r w:rsidRPr="009610E6">
        <w:rPr>
          <w:lang w:eastAsia="en-US"/>
        </w:rPr>
        <w:t>№ 3», на базе центра здоровья для взрослых и детей ГБУЗ НСО «</w:t>
      </w:r>
      <w:r w:rsidR="00746335">
        <w:rPr>
          <w:lang w:eastAsia="en-US"/>
        </w:rPr>
        <w:t xml:space="preserve">Городская поликлиника </w:t>
      </w:r>
      <w:r w:rsidRPr="009610E6">
        <w:rPr>
          <w:lang w:eastAsia="en-US"/>
        </w:rPr>
        <w:t>№</w:t>
      </w:r>
      <w:r w:rsidR="00746335">
        <w:rPr>
          <w:lang w:eastAsia="en-US"/>
        </w:rPr>
        <w:t> </w:t>
      </w:r>
      <w:r w:rsidRPr="009610E6">
        <w:rPr>
          <w:lang w:eastAsia="en-US"/>
        </w:rPr>
        <w:t xml:space="preserve">29», </w:t>
      </w:r>
      <w:r w:rsidRPr="001B0937">
        <w:rPr>
          <w:lang w:eastAsia="en-US"/>
        </w:rPr>
        <w:t>в 2020 году медицинскую помощь получили 5 068 человек.</w:t>
      </w:r>
    </w:p>
    <w:p w:rsidR="00D83D56" w:rsidRDefault="00D83D56" w:rsidP="00A4154D">
      <w:pPr>
        <w:widowControl w:val="0"/>
        <w:tabs>
          <w:tab w:val="left" w:pos="709"/>
        </w:tabs>
        <w:adjustRightInd w:val="0"/>
        <w:ind w:firstLine="709"/>
        <w:jc w:val="both"/>
        <w:outlineLvl w:val="0"/>
        <w:rPr>
          <w:lang w:eastAsia="en-US"/>
        </w:rPr>
      </w:pPr>
      <w:r w:rsidRPr="006C1464">
        <w:rPr>
          <w:lang w:eastAsia="en-US"/>
        </w:rPr>
        <w:t xml:space="preserve">В 2020 году проводилась информационно-коммуникационная кампания, направленная на информирование населения о мерах профилактики неинфекционных заболеваний и факторов риска их развития и повышение уровня санитарно-гигиенической культуры: - организованы профилактические мероприятия для немедицинских специалистов и населения: 62 акции, 89 дня здоровья, 39 дней открытых дверей, 18 декадников, 189 уроков здоровья, 77 обучающих семинаров, 1 266 лекций, 88 лекций для курсантов автошкол, 50 тренингов, 2 круглых стола, 5 видеолекториев, 479 родительских собраний, 6 on-line уроков здоровья, 8 on-line семинаров, on-line тренинг, on-line лекторий, вебинар, информационная площадка в рамках областного семейного </w:t>
      </w:r>
      <w:r w:rsidRPr="006C1464">
        <w:rPr>
          <w:lang w:eastAsia="en-US"/>
        </w:rPr>
        <w:lastRenderedPageBreak/>
        <w:t>Форума Новосибирской области (on-line) (охвачено 171 664 человека); - организовано и проведено 11 пресс-конференций «Диспансеризация взрослого населения, 20</w:t>
      </w:r>
      <w:r>
        <w:rPr>
          <w:lang w:eastAsia="en-US"/>
        </w:rPr>
        <w:t>20</w:t>
      </w:r>
      <w:r w:rsidRPr="006C1464">
        <w:rPr>
          <w:lang w:eastAsia="en-US"/>
        </w:rPr>
        <w:t xml:space="preserve"> год», «Всемирный день борьбы с раком», «Актуальные вопросы профилактики и ранней диагностики туберкулеза», «День памяти погибших от СПИДа», «Актуальные вопросы профилактики алкогольной и никотиновой зависимости», «Всемирный день борьбы с гепатитами», «Актуальные вопросы профилактики употребления наркотических средств и ПАВ. Борьба с их незаконным оборотом», «Подростковая наркомания. Обстановка в НСО. Профилактические меры», «Актуальные вопросы профилактики сердечно-сосудистых заболеваний». Инновационные методы диагностики и лечения», «Коронавирусная инфекция», «Всемирный день борьбы со СПИДом»; - проведен брифинг «Организация дистанционного образования в Новосибирской области»; - размещена социальная реклама - видеоролики в медицинских и образовательных организациях, на мониторах железнодорожного вокзала «Новосибирск-главный», общее количество прокатов составило 13 939 915; 4 вида баннеров на 160 билбордах города; 3 вида стикеров в количестве 300 шт. размещены в общественном наземном транспорте; 26 видов интернет-баннеров; 4 вида плакатов размещены на табло в фойе пригородных залов железнодорожного вокзала «Новосибирс</w:t>
      </w:r>
      <w:r>
        <w:rPr>
          <w:lang w:eastAsia="en-US"/>
        </w:rPr>
        <w:t>к-Главный».</w:t>
      </w:r>
    </w:p>
    <w:p w:rsidR="00D83D56" w:rsidRDefault="00D83D56" w:rsidP="00AB6E4B">
      <w:pPr>
        <w:ind w:firstLine="708"/>
        <w:jc w:val="both"/>
        <w:rPr>
          <w:lang w:eastAsia="en-US"/>
        </w:rPr>
      </w:pPr>
      <w:r>
        <w:rPr>
          <w:lang w:eastAsia="en-US"/>
        </w:rPr>
        <w:t>Проведено заседание межведомственной комиссии по реализации мер, направленных на формирование среды, способствующей ведению здорового образа жизни, укрепление здоровья и формирование системы мотивации населения Новосибирской области к здоровому образу жизни. На заседании рассмотрены вопросы о ходе реализации регионального проекта «Укрепление общественного здоровья», формировании муниципальных программ общественного здоровья в соответствии с рекомендациями Министерства здравоохранения Российской Федерации.</w:t>
      </w:r>
    </w:p>
    <w:p w:rsidR="00D83D56" w:rsidRDefault="00D83D56" w:rsidP="00AB6E4B">
      <w:pPr>
        <w:ind w:firstLine="708"/>
        <w:jc w:val="both"/>
        <w:rPr>
          <w:lang w:eastAsia="en-US"/>
        </w:rPr>
      </w:pPr>
      <w:r>
        <w:rPr>
          <w:lang w:eastAsia="en-US"/>
        </w:rPr>
        <w:t>Проведено совещание с главами муниципальных образований Новосибирской области по разработке муниципальных программ по укреплению общественного здоровья в 2020 году.</w:t>
      </w:r>
    </w:p>
    <w:p w:rsidR="00D83D56" w:rsidRDefault="00D83D56" w:rsidP="00AB6E4B">
      <w:pPr>
        <w:ind w:firstLine="708"/>
        <w:jc w:val="both"/>
        <w:rPr>
          <w:lang w:eastAsia="en-US"/>
        </w:rPr>
      </w:pPr>
      <w:r>
        <w:rPr>
          <w:lang w:eastAsia="en-US"/>
        </w:rPr>
        <w:t>Разработаны и утверждены муниципальные программы по укреплению общественного здоровья в муниципальных образованиях Новосибирской области повышенного риска: г. Бердск, г. Новосибирск, р.п. Кольцово, р.п. Сузун, Болотнинский район, Куйбышевский район, Маслянинский район. Утвержденные муниципальные программы включают мероприятия по снижению действия основных факторов риска НИЗ, по первичной профилактике и ранней диагностике заболеваний репродуктивной сферы у мужчин.</w:t>
      </w:r>
    </w:p>
    <w:p w:rsidR="00D83D56" w:rsidRDefault="00D83D56" w:rsidP="00A4154D">
      <w:pPr>
        <w:ind w:firstLine="708"/>
        <w:jc w:val="both"/>
        <w:rPr>
          <w:lang w:eastAsia="en-US"/>
        </w:rPr>
      </w:pPr>
      <w:r w:rsidRPr="003A4837">
        <w:rPr>
          <w:lang w:eastAsia="en-US"/>
        </w:rPr>
        <w:t>В рамках задачи</w:t>
      </w:r>
      <w:r w:rsidRPr="004A7B7C">
        <w:rPr>
          <w:lang w:eastAsia="en-US"/>
        </w:rPr>
        <w:t xml:space="preserve"> </w:t>
      </w:r>
      <w:r>
        <w:rPr>
          <w:lang w:eastAsia="en-US"/>
        </w:rPr>
        <w:t>«</w:t>
      </w:r>
      <w:r w:rsidRPr="004A7B7C">
        <w:rPr>
          <w:lang w:eastAsia="en-US"/>
        </w:rPr>
        <w:t>Модернизация наркологической службы Новосибирской области</w:t>
      </w:r>
      <w:r>
        <w:rPr>
          <w:lang w:eastAsia="en-US"/>
        </w:rPr>
        <w:t>»</w:t>
      </w:r>
      <w:r w:rsidRPr="004A7B7C">
        <w:rPr>
          <w:lang w:eastAsia="en-US"/>
        </w:rPr>
        <w:t xml:space="preserve"> </w:t>
      </w:r>
      <w:r>
        <w:rPr>
          <w:lang w:eastAsia="en-US"/>
        </w:rPr>
        <w:t>в</w:t>
      </w:r>
      <w:r w:rsidRPr="003A4837">
        <w:rPr>
          <w:lang w:eastAsia="en-US"/>
        </w:rPr>
        <w:t xml:space="preserve"> 2020 году </w:t>
      </w:r>
      <w:r>
        <w:rPr>
          <w:lang w:eastAsia="en-US"/>
        </w:rPr>
        <w:t>проводись следующие мероприятия.</w:t>
      </w:r>
    </w:p>
    <w:p w:rsidR="00D83D56" w:rsidRDefault="00D83D56" w:rsidP="00A4154D">
      <w:pPr>
        <w:ind w:firstLine="708"/>
        <w:jc w:val="both"/>
        <w:rPr>
          <w:lang w:eastAsia="en-US"/>
        </w:rPr>
      </w:pPr>
      <w:r>
        <w:rPr>
          <w:lang w:eastAsia="en-US"/>
        </w:rPr>
        <w:t>В рамках реализации мероприятия, направленного</w:t>
      </w:r>
      <w:r w:rsidRPr="004A2D41">
        <w:rPr>
          <w:lang w:eastAsia="en-US"/>
        </w:rPr>
        <w:t xml:space="preserve"> на раннее выявление лиц, потребляющих наркотические средства и психотропные вещества</w:t>
      </w:r>
      <w:r>
        <w:rPr>
          <w:lang w:eastAsia="en-US"/>
        </w:rPr>
        <w:t xml:space="preserve"> специалистами ГБУЗ НСО </w:t>
      </w:r>
      <w:r w:rsidRPr="004A2D41">
        <w:rPr>
          <w:lang w:eastAsia="en-US"/>
        </w:rPr>
        <w:t>«Новосибирский областной клинический наркологический диспансер» (далее ГБУЗ НСО «НОКНД»)</w:t>
      </w:r>
      <w:r>
        <w:rPr>
          <w:lang w:eastAsia="en-US"/>
        </w:rPr>
        <w:t xml:space="preserve"> проведены первичные медицинские осмотры (далее – ПМО) 7 386 чел., что составило 72,2% от давших свое согласие на проведение ПМО (10 227 чел.), всего в 2020 году ПМО подлежало 16 741 чел. </w:t>
      </w:r>
    </w:p>
    <w:p w:rsidR="00D83D56" w:rsidRDefault="00D83D56" w:rsidP="00A4154D">
      <w:pPr>
        <w:ind w:firstLine="708"/>
        <w:jc w:val="both"/>
        <w:rPr>
          <w:lang w:eastAsia="en-US"/>
        </w:rPr>
      </w:pPr>
      <w:r w:rsidRPr="0083169D">
        <w:rPr>
          <w:lang w:eastAsia="en-US"/>
        </w:rPr>
        <w:t xml:space="preserve">В соответствии с Постановлением Губернатора Новосибирской области от 15.05.2012 № 87 «Об организации проведения мониторинга наркоситуации в Новосибирской области» в истекшем году социологическое исследование по проблеме распространенности наркомании и незаконного потребления наркотических и психотропных веществ проведено среди 2800 респондентов (0,1% населения Новосибирской области) в возрастных группах от 14 до 60 лет, проживающих в 4 </w:t>
      </w:r>
      <w:r w:rsidRPr="0083169D">
        <w:rPr>
          <w:lang w:eastAsia="en-US"/>
        </w:rPr>
        <w:lastRenderedPageBreak/>
        <w:t>городских округах - г. Новосибирск, г. Бердск, г. Искитим, г. Куйбышев и в 2 муниципальных районах Новосибирской области – Черепановском и Новосибирском районах.</w:t>
      </w:r>
      <w:r w:rsidR="00941315">
        <w:rPr>
          <w:lang w:eastAsia="en-US"/>
        </w:rPr>
        <w:t xml:space="preserve"> </w:t>
      </w:r>
      <w:r w:rsidR="00941315" w:rsidRPr="00941315">
        <w:rPr>
          <w:lang w:eastAsia="en-US"/>
        </w:rPr>
        <w:t>Оплата произведена за счет средств внебюджетных источников ГБУЗ НСО «НОКНД»).</w:t>
      </w:r>
    </w:p>
    <w:p w:rsidR="00D83D56" w:rsidRDefault="00D83D56" w:rsidP="00A4154D">
      <w:pPr>
        <w:ind w:firstLine="708"/>
        <w:jc w:val="both"/>
        <w:rPr>
          <w:lang w:eastAsia="en-US"/>
        </w:rPr>
      </w:pPr>
      <w:r w:rsidRPr="0083169D">
        <w:rPr>
          <w:lang w:eastAsia="en-US"/>
        </w:rPr>
        <w:t>Дополнительные образовательные программы на промышленных предприятиях и техногенно опасных производствах Новосибирской области не проводились в связи с эпидемиологической ситуацией</w:t>
      </w:r>
      <w:r>
        <w:rPr>
          <w:lang w:eastAsia="en-US"/>
        </w:rPr>
        <w:t xml:space="preserve"> в Новосибирской области, связанной с распространением новой коронавирусной инфекцией </w:t>
      </w:r>
      <w:r>
        <w:rPr>
          <w:lang w:val="en-US" w:eastAsia="en-US"/>
        </w:rPr>
        <w:t>COVID</w:t>
      </w:r>
      <w:r w:rsidRPr="005C53DC">
        <w:rPr>
          <w:lang w:eastAsia="en-US"/>
        </w:rPr>
        <w:t>-19</w:t>
      </w:r>
      <w:r>
        <w:rPr>
          <w:lang w:eastAsia="en-US"/>
        </w:rPr>
        <w:t>.</w:t>
      </w:r>
    </w:p>
    <w:p w:rsidR="00D83D56" w:rsidRDefault="00D83D56" w:rsidP="00A4154D">
      <w:pPr>
        <w:ind w:firstLine="708"/>
        <w:jc w:val="both"/>
        <w:rPr>
          <w:lang w:eastAsia="en-US"/>
        </w:rPr>
      </w:pPr>
      <w:r w:rsidRPr="007977AD">
        <w:rPr>
          <w:lang w:eastAsia="en-US"/>
        </w:rPr>
        <w:t>В 2020 году в рамках мероприятия по реализации системы мер воспитательного, образовательного, культурного и физкультурно-оздоровительного характера, направленных на профилактику потребления алкого</w:t>
      </w:r>
      <w:r>
        <w:rPr>
          <w:lang w:eastAsia="en-US"/>
        </w:rPr>
        <w:t xml:space="preserve">льной продукции специалистами </w:t>
      </w:r>
      <w:r w:rsidRPr="007977AD">
        <w:rPr>
          <w:lang w:eastAsia="en-US"/>
        </w:rPr>
        <w:t>ГБУЗ НСО «НОКНД»</w:t>
      </w:r>
      <w:r>
        <w:rPr>
          <w:lang w:eastAsia="en-US"/>
        </w:rPr>
        <w:t xml:space="preserve"> </w:t>
      </w:r>
      <w:r w:rsidRPr="007977AD">
        <w:rPr>
          <w:lang w:eastAsia="en-US"/>
        </w:rPr>
        <w:t>проведено более 800 мероприятий с детьми и подростками (охват - более 10 тыс. человек) по вопросам профилактики употребления алкоголя и психоактивных веществ.</w:t>
      </w:r>
    </w:p>
    <w:p w:rsidR="00D83D56" w:rsidRDefault="00D83D56" w:rsidP="00D25DE0">
      <w:pPr>
        <w:ind w:firstLine="708"/>
        <w:jc w:val="both"/>
        <w:rPr>
          <w:lang w:eastAsia="en-US"/>
        </w:rPr>
      </w:pPr>
      <w:r>
        <w:rPr>
          <w:lang w:eastAsia="en-US"/>
        </w:rPr>
        <w:t>В 2020 году для различных групп населения разработаны и тиражированы печатные материалы по профилактике наркомании и потребления других психоактивных веществ, общий тираж 9,5 тыс. экземпляров: буклеты «Как оградить ребенка от вредных привычек?», «Как выявить употребляют ли ваши близкие психоактивные вещества», брошюра «Выбери жизнь без наркотиков», «Вред альтернативных видов курения». Материалы используются при поведении информационных, обучающих, массовых мероприятий для детей, подростков и родителей.</w:t>
      </w:r>
    </w:p>
    <w:p w:rsidR="00D83D56" w:rsidRDefault="00D83D56" w:rsidP="00D25DE0">
      <w:pPr>
        <w:ind w:firstLine="708"/>
        <w:jc w:val="both"/>
        <w:rPr>
          <w:lang w:eastAsia="en-US"/>
        </w:rPr>
      </w:pPr>
      <w:r>
        <w:rPr>
          <w:lang w:eastAsia="en-US"/>
        </w:rPr>
        <w:t xml:space="preserve">На сайтах в сети Интернет размещено 206 информационных материалов по профилактике потребления наркотических и психоактивных веществ. </w:t>
      </w:r>
    </w:p>
    <w:p w:rsidR="00D83D56" w:rsidRDefault="00D83D56" w:rsidP="00D25DE0">
      <w:pPr>
        <w:ind w:firstLine="708"/>
        <w:jc w:val="both"/>
        <w:rPr>
          <w:lang w:eastAsia="en-US"/>
        </w:rPr>
      </w:pPr>
      <w:r>
        <w:rPr>
          <w:lang w:eastAsia="en-US"/>
        </w:rPr>
        <w:t>Для привлечения внимания молодежной аудитории к здоровому образу жизни в социальных сетях ВКонтакте, Одноклассники, Фейсбук, Инстаграм ведутся группы «Будь здоров в Новосибирске!». Видео материалы размещаются на канале Ютуб. В 2020 году опубликовано 1 345 информационных материалов по профилактике наркотических средств.</w:t>
      </w:r>
    </w:p>
    <w:p w:rsidR="00D83D56" w:rsidRDefault="00D83D56" w:rsidP="00D25DE0">
      <w:pPr>
        <w:ind w:firstLine="708"/>
        <w:jc w:val="both"/>
        <w:rPr>
          <w:lang w:eastAsia="en-US"/>
        </w:rPr>
      </w:pPr>
      <w:r>
        <w:rPr>
          <w:lang w:eastAsia="en-US"/>
        </w:rPr>
        <w:t xml:space="preserve">На улицах города размещена социальная реклама - 150 баннеров по профилактике наркотической зависимости «Откажись от наркотиков», ролик «Наркотики не моя тема» транслируется на диджитал экране на площади Гарина-Михайловского 70,1 тыс. трансляций. </w:t>
      </w:r>
    </w:p>
    <w:p w:rsidR="00D83D56" w:rsidRDefault="00D83D56" w:rsidP="00D25DE0">
      <w:pPr>
        <w:ind w:firstLine="708"/>
        <w:jc w:val="both"/>
        <w:rPr>
          <w:lang w:eastAsia="en-US"/>
        </w:rPr>
      </w:pPr>
      <w:r>
        <w:rPr>
          <w:lang w:eastAsia="en-US"/>
        </w:rPr>
        <w:t>На видеопанелях медицинских и образовательных организаций Новосибирской области транслируются видеоролики по профилактике потребления наркотических и психоактивных веществ, 501,9 тыс. трансляций.</w:t>
      </w:r>
    </w:p>
    <w:p w:rsidR="00D83D56" w:rsidRDefault="00D83D56" w:rsidP="00D25DE0">
      <w:pPr>
        <w:ind w:firstLine="708"/>
        <w:jc w:val="both"/>
        <w:rPr>
          <w:lang w:eastAsia="en-US"/>
        </w:rPr>
      </w:pPr>
      <w:r w:rsidRPr="001B0937">
        <w:rPr>
          <w:lang w:eastAsia="en-US"/>
        </w:rPr>
        <w:t xml:space="preserve">Оказание наркологической помощи лицам, страдающим алкоголизмом, финансируется в рамках государственного задания на оказание государственных услуг ГБУЗ НСО </w:t>
      </w:r>
      <w:r>
        <w:rPr>
          <w:lang w:eastAsia="en-US"/>
        </w:rPr>
        <w:t>«</w:t>
      </w:r>
      <w:r w:rsidRPr="001B0937">
        <w:rPr>
          <w:lang w:eastAsia="en-US"/>
        </w:rPr>
        <w:t>НОКНД</w:t>
      </w:r>
      <w:r>
        <w:rPr>
          <w:lang w:eastAsia="en-US"/>
        </w:rPr>
        <w:t>»</w:t>
      </w:r>
      <w:r w:rsidRPr="001B0937">
        <w:rPr>
          <w:lang w:eastAsia="en-US"/>
        </w:rPr>
        <w:t>.</w:t>
      </w:r>
      <w:r>
        <w:rPr>
          <w:lang w:eastAsia="en-US"/>
        </w:rPr>
        <w:t xml:space="preserve"> </w:t>
      </w:r>
      <w:r w:rsidRPr="001F0BB7">
        <w:rPr>
          <w:lang w:eastAsia="en-US"/>
        </w:rPr>
        <w:t xml:space="preserve">Реализация системы мер по оказанию наркологической помощи лицам, страдающим алкоголизмом, </w:t>
      </w:r>
      <w:r>
        <w:rPr>
          <w:lang w:eastAsia="en-US"/>
        </w:rPr>
        <w:t xml:space="preserve">в целях снижения </w:t>
      </w:r>
      <w:r w:rsidRPr="001F0BB7">
        <w:rPr>
          <w:lang w:eastAsia="en-US"/>
        </w:rPr>
        <w:t>тяжести медико-социальных последствий злоупотребления алкогольной продукцией</w:t>
      </w:r>
      <w:r>
        <w:rPr>
          <w:lang w:eastAsia="en-US"/>
        </w:rPr>
        <w:t xml:space="preserve"> в 2020 году позволила повысить ч</w:t>
      </w:r>
      <w:r w:rsidRPr="001B0937">
        <w:rPr>
          <w:lang w:eastAsia="en-US"/>
        </w:rPr>
        <w:t xml:space="preserve">исло больных алкоголизмом, находящихся в ремиссии от 1 года до 2 лет (на 100 больных алкоголизмом среднегодового контингента) </w:t>
      </w:r>
      <w:r>
        <w:rPr>
          <w:lang w:eastAsia="en-US"/>
        </w:rPr>
        <w:t xml:space="preserve">до </w:t>
      </w:r>
      <w:r w:rsidRPr="001B0937">
        <w:rPr>
          <w:lang w:eastAsia="en-US"/>
        </w:rPr>
        <w:t>-</w:t>
      </w:r>
      <w:r>
        <w:rPr>
          <w:lang w:eastAsia="en-US"/>
        </w:rPr>
        <w:t xml:space="preserve"> </w:t>
      </w:r>
      <w:r w:rsidRPr="001B0937">
        <w:rPr>
          <w:lang w:eastAsia="en-US"/>
        </w:rPr>
        <w:t>14,9 (при плановом целевом индикаторе на 2020 год - 14,0).</w:t>
      </w:r>
    </w:p>
    <w:p w:rsidR="00D83D56" w:rsidRPr="001B059B" w:rsidRDefault="00D83D56" w:rsidP="001B059B">
      <w:pPr>
        <w:tabs>
          <w:tab w:val="left" w:pos="7546"/>
        </w:tabs>
        <w:autoSpaceDE/>
        <w:autoSpaceDN/>
        <w:ind w:firstLine="709"/>
        <w:jc w:val="both"/>
        <w:rPr>
          <w:color w:val="000000"/>
          <w:lang w:eastAsia="en-US"/>
        </w:rPr>
      </w:pPr>
      <w:r w:rsidRPr="004A7B7C">
        <w:rPr>
          <w:lang w:eastAsia="en-US"/>
        </w:rPr>
        <w:t xml:space="preserve">В целях реализации задачи </w:t>
      </w:r>
      <w:r>
        <w:rPr>
          <w:lang w:eastAsia="en-US"/>
        </w:rPr>
        <w:t>«</w:t>
      </w:r>
      <w:r w:rsidRPr="004A7B7C">
        <w:rPr>
          <w:color w:val="000000"/>
          <w:lang w:eastAsia="en-US"/>
        </w:rPr>
        <w:t>Профилактика инфекционных заболеваний путем иммунизации населения</w:t>
      </w:r>
      <w:r>
        <w:rPr>
          <w:color w:val="000000"/>
          <w:lang w:eastAsia="en-US"/>
        </w:rPr>
        <w:t>» в 2020 году о</w:t>
      </w:r>
      <w:r w:rsidRPr="00B53991">
        <w:rPr>
          <w:color w:val="000000"/>
          <w:lang w:eastAsia="en-US"/>
        </w:rPr>
        <w:t xml:space="preserve">хват иммунизации населения против дифтерии, коклюша и столбняка в декретированные сроки </w:t>
      </w:r>
      <w:r>
        <w:rPr>
          <w:color w:val="000000"/>
          <w:lang w:eastAsia="en-US"/>
        </w:rPr>
        <w:t>составил не менее 95</w:t>
      </w:r>
      <w:r w:rsidRPr="005C53DC">
        <w:rPr>
          <w:lang w:eastAsia="en-US"/>
        </w:rPr>
        <w:t>%.</w:t>
      </w:r>
      <w:r w:rsidRPr="00860C72">
        <w:rPr>
          <w:color w:val="FF0000"/>
          <w:lang w:eastAsia="en-US"/>
        </w:rPr>
        <w:t xml:space="preserve"> </w:t>
      </w:r>
    </w:p>
    <w:p w:rsidR="00D83D56" w:rsidRDefault="00D83D56" w:rsidP="001B059B">
      <w:pPr>
        <w:tabs>
          <w:tab w:val="left" w:pos="7546"/>
        </w:tabs>
        <w:autoSpaceDE/>
        <w:autoSpaceDN/>
        <w:ind w:firstLine="709"/>
        <w:jc w:val="both"/>
        <w:rPr>
          <w:lang w:eastAsia="en-US"/>
        </w:rPr>
      </w:pPr>
      <w:r>
        <w:rPr>
          <w:lang w:eastAsia="en-US"/>
        </w:rPr>
        <w:lastRenderedPageBreak/>
        <w:t xml:space="preserve">В рамках национального календаря профилактических прививок привито: против дифтерии - 240534 человека, в том числе 123711 детей; против коклюша - 59810 детей; против полиомиелита - 124014 детей; против столбняка - 273924 человека, в том числе 124477 детей; против кори - 82695 человек, в том числе 64314 детей; против эпидемического паротита – 64363 ребенка;  против краснухи – 66041 человек, в том числе 64418 детей; против туберкулеза – 31036 детей; против вирусного гепатита В – 48806 человек, в том числе 29452 ребенка; против пневмококковой инфекции – 58631 ребенок; против гемофильной инфекции – 20178 детей. </w:t>
      </w:r>
    </w:p>
    <w:p w:rsidR="00D83D56" w:rsidRDefault="00D83D56" w:rsidP="001B059B">
      <w:pPr>
        <w:tabs>
          <w:tab w:val="left" w:pos="7546"/>
        </w:tabs>
        <w:autoSpaceDE/>
        <w:autoSpaceDN/>
        <w:ind w:firstLine="709"/>
        <w:jc w:val="both"/>
        <w:rPr>
          <w:lang w:eastAsia="en-US"/>
        </w:rPr>
      </w:pPr>
      <w:r>
        <w:rPr>
          <w:lang w:eastAsia="en-US"/>
        </w:rPr>
        <w:t xml:space="preserve">Кроме того, ежегодно осуществляется вакцинация против гриппа в соответствии с санитарно-эпидемиологическими правилами СП 3.1.2.3117-13 «Профилактика гриппа и других острых респираторных вирусных инфекций», утвержденных постановлением Главного государственного санитарного врача Российской Федерации от 18.11.2013 № 63 в 2020 году охват вакцинацией против гриппа составил 51,4% населения Новосибирской области - привито 1436217 человек, на уровне 2019 года. </w:t>
      </w:r>
    </w:p>
    <w:p w:rsidR="00D83D56" w:rsidRDefault="00D83D56" w:rsidP="001B059B">
      <w:pPr>
        <w:tabs>
          <w:tab w:val="left" w:pos="7546"/>
        </w:tabs>
        <w:autoSpaceDE/>
        <w:autoSpaceDN/>
        <w:ind w:firstLine="709"/>
        <w:jc w:val="both"/>
        <w:rPr>
          <w:lang w:eastAsia="en-US"/>
        </w:rPr>
      </w:pPr>
      <w:r>
        <w:rPr>
          <w:lang w:eastAsia="en-US"/>
        </w:rPr>
        <w:t>В 2020 году в рамках национального календаря профилактических прививок по эпидемическим показаниям привито: против клещевого энцефалита – 305612 человек, в том числе 119396 детей, против менингококковой инфекции - 24436 человек, в том числе 19088 детей, против вирусного гепатита А – 17278 человек, в том числе 8069 детей; против туляремии – 53421 человек, в том числе 17918 детей; против бруцеллеза привито 248 человек; против сибирской язвы привито 292 человека; против брюшного тифа привито 228 человек; против ветряной оспы привито 10288 человек, в том числе 7545 детей; против пневмококковой инфекции привито 17150 человек, в том числе 2053 ребенка, против бешенства привито 297 человек; против вируса папилломы человека 225 детей; тубдиагностика – 50751 человек, из них с туберкулином - 221937 детей, с диаскинтестом – 278814 детей.</w:t>
      </w:r>
    </w:p>
    <w:p w:rsidR="00D83D56" w:rsidRDefault="00D83D56" w:rsidP="001B059B">
      <w:pPr>
        <w:tabs>
          <w:tab w:val="left" w:pos="7546"/>
        </w:tabs>
        <w:autoSpaceDE/>
        <w:autoSpaceDN/>
        <w:ind w:firstLine="709"/>
        <w:jc w:val="both"/>
        <w:rPr>
          <w:lang w:eastAsia="en-US"/>
        </w:rPr>
      </w:pPr>
      <w:r>
        <w:rPr>
          <w:lang w:eastAsia="en-US"/>
        </w:rPr>
        <w:t>Осуществлен закуп вакцин:</w:t>
      </w:r>
    </w:p>
    <w:p w:rsidR="00D83D56" w:rsidRDefault="00D83D56" w:rsidP="001B059B">
      <w:pPr>
        <w:tabs>
          <w:tab w:val="left" w:pos="7546"/>
        </w:tabs>
        <w:autoSpaceDE/>
        <w:autoSpaceDN/>
        <w:ind w:firstLine="709"/>
        <w:jc w:val="both"/>
        <w:rPr>
          <w:lang w:eastAsia="en-US"/>
        </w:rPr>
      </w:pPr>
      <w:r>
        <w:rPr>
          <w:lang w:eastAsia="en-US"/>
        </w:rPr>
        <w:t>для взрослых против геп. А 3000 доз, Антирабич 17 000 доз, иммуноглобулина антирабического – 2000 доз, тулярем. вак. 55500 доз, клещевого энцефалита 279440 доз, коревая 5000 доз, против брюшного тифа 200 доз, сибирской язвы – 400 доз, тулярин-взрос. 47000 доз, вруцеллезная вакцина – 400, бруцеллин – 300, превенар 35904 доз, варилрикс 2000 доз, менингококковая вакцина гр. А 5000 доз.;</w:t>
      </w:r>
    </w:p>
    <w:p w:rsidR="00D83D56" w:rsidRPr="001B059B" w:rsidRDefault="00D83D56" w:rsidP="001B059B">
      <w:pPr>
        <w:tabs>
          <w:tab w:val="left" w:pos="7546"/>
        </w:tabs>
        <w:autoSpaceDE/>
        <w:autoSpaceDN/>
        <w:ind w:firstLine="709"/>
        <w:jc w:val="both"/>
        <w:rPr>
          <w:lang w:eastAsia="en-US"/>
        </w:rPr>
      </w:pPr>
      <w:r>
        <w:rPr>
          <w:lang w:eastAsia="en-US"/>
        </w:rPr>
        <w:t>для детей против геп А (детский) 7200 доз, хаврикс 1000 доз, антирабич 14000 доз, иммуноглобулин антираб 600 доз, туляремия 31400, против клещевого энцефалита детский 96000 доз, кори – 3000 доз, пневмококковой инфекции – 2000 доз, Иммуноглабулин против клещевого энцефалита 18950 доз, иммуноглобулин человека нормальный – 500 доз, тулярин 22000 доз, менактра 2444 доз, менингококковая вакцина группы А для детей 10 000 доз, варилрикс 19254 доз.</w:t>
      </w:r>
    </w:p>
    <w:p w:rsidR="00D83D56" w:rsidRPr="00B53991" w:rsidRDefault="00D83D56" w:rsidP="00B53991">
      <w:pPr>
        <w:tabs>
          <w:tab w:val="left" w:pos="7546"/>
        </w:tabs>
        <w:autoSpaceDE/>
        <w:autoSpaceDN/>
        <w:ind w:firstLine="709"/>
        <w:jc w:val="both"/>
        <w:rPr>
          <w:color w:val="000000"/>
          <w:lang w:eastAsia="en-US"/>
        </w:rPr>
      </w:pPr>
      <w:r w:rsidRPr="004F21C8">
        <w:rPr>
          <w:color w:val="000000"/>
          <w:lang w:eastAsia="en-US"/>
        </w:rPr>
        <w:t>В 2020 году в рамках регионального проекта «Старшее поколение» закуплено 373 дозы пневмококковой вакцины. Привиты 347 граждан старше трудоспособного возраста из групп риска, проживающих в организациях социального обслуживания.</w:t>
      </w:r>
    </w:p>
    <w:p w:rsidR="00D83D56" w:rsidRDefault="00D83D56" w:rsidP="00BB2A05">
      <w:pPr>
        <w:ind w:firstLine="708"/>
        <w:jc w:val="both"/>
      </w:pPr>
      <w:r w:rsidRPr="004F21C8">
        <w:t>В рамках задачи «Профилактика ВИЧ – инфекции, вирусных гепатитов В и С»</w:t>
      </w:r>
      <w:r w:rsidRPr="004F21C8">
        <w:rPr>
          <w:i/>
        </w:rPr>
        <w:t xml:space="preserve"> </w:t>
      </w:r>
      <w:r w:rsidRPr="004F21C8">
        <w:t>министерством здравоохранения Новосибирской области</w:t>
      </w:r>
      <w:r w:rsidRPr="004F21C8">
        <w:rPr>
          <w:color w:val="FF0000"/>
        </w:rPr>
        <w:t xml:space="preserve"> </w:t>
      </w:r>
      <w:r>
        <w:t>в 2020 году было проведено 24396 информационно-разъяснительных мероприятий по профилактике ВИЧ-инфекции (охвачено 273534 человек). В связи, с распространением новой коронавирусной инфекции основная часть мероприятий прошла в онлайн-формате на площадке ZOOM. За 2020 г. Экспресс-тестированием на ВИЧ и Гепатит С «Тест-Мобиль», обследовано 3922 человека,</w:t>
      </w:r>
      <w:r w:rsidRPr="00BB2A05">
        <w:t xml:space="preserve"> </w:t>
      </w:r>
      <w:r>
        <w:t xml:space="preserve">организовано 160 выездов. </w:t>
      </w:r>
    </w:p>
    <w:p w:rsidR="00D83D56" w:rsidRPr="00BB2A05" w:rsidRDefault="00D83D56" w:rsidP="00B74D91">
      <w:pPr>
        <w:ind w:firstLine="708"/>
        <w:jc w:val="both"/>
      </w:pPr>
      <w:r>
        <w:lastRenderedPageBreak/>
        <w:t>Проведено: 2996</w:t>
      </w:r>
      <w:r w:rsidRPr="00BB2A05">
        <w:t xml:space="preserve"> </w:t>
      </w:r>
      <w:r>
        <w:t>лекции среди молодежи 15-25 лет «Что должен знать о ВИЧ каждый»</w:t>
      </w:r>
      <w:r w:rsidRPr="00BB2A05">
        <w:t xml:space="preserve"> </w:t>
      </w:r>
      <w:r>
        <w:t>(охват 76906 человек); дебаты для учащихся ВУЗов, СУЗов 5 (охвват 148 человек), интеллектуальная игра «Нить Ариадны» 10 (582 учащихся); среди работающего населения проводятся профилактические беседы по путям передачи и способам защиты 13297 бесед (68201 охват), проводятся семинары в рамках «Школы приемных родителей» за 2020 год проведено 19 семинаров, охват 418 человек. Кроме того, проведено 1167 родительских собраний на тему «Как поговорить с детьми о ВИЧ» приняло участие 70698 родителей; 74 семинара для педагогов, психологов, социальных работников (охват 2126 человек). В рамках работы телефона горячей линии по вопросам ВИЧ/СПИДа в ежедневном режиме за 2020 год проконсультировано 4051 человек. Для обеспечения информационно-коммуникационной кампании в Новосибирской области  по профилактике ВИЧ-инфекции в рамках федеральной субсидии и бюджетного софинансирования, ГКУЗ НСО «Региональный центр медицинской профилактики» осуществлялась информационное сопровождение всех профилактических мероприятий: - трансляция видеороликов по профилактике ВИЧ-инфекции в медицинских учреждениях – 69 120 показов; - стенды вдоль эскалаторов метрополитена 4 плаката, (охват 873 563 человека); - баннеры в районах НСО – 15 шт (6 видов). - 80 вагонов метрополитена размещено 160 стикеров, охват 1 551 823 человека - на путевых стенах, на разных станциях метрополитена, размещено 8 аппликаций, охват – 3 814 734 человека; в автобусах - 30 плакатов; на 800 стендах, расположенных в лифтах жилых домов г. Новосибирска; баннеры на фасадах медицинских организаций НСО-52 шт.</w:t>
      </w:r>
    </w:p>
    <w:p w:rsidR="00D83D56" w:rsidRDefault="00D83D56" w:rsidP="007565EB">
      <w:pPr>
        <w:ind w:firstLine="708"/>
        <w:jc w:val="both"/>
      </w:pPr>
      <w:r>
        <w:t xml:space="preserve">В 2020 году осуществлялась работа в рамках профилактики и борьбы с ВИЧ-инфекцией со следующими социально ориентированными некоммерческими организациями: </w:t>
      </w:r>
    </w:p>
    <w:p w:rsidR="00D83D56" w:rsidRDefault="00D83D56" w:rsidP="007565EB">
      <w:pPr>
        <w:ind w:firstLine="708"/>
        <w:jc w:val="both"/>
      </w:pPr>
      <w:r>
        <w:t>- Новосибирская региональная общественная организация «Гуманитарный проект»- работа с ключевыми группами населения.</w:t>
      </w:r>
    </w:p>
    <w:p w:rsidR="00D83D56" w:rsidRDefault="00D83D56" w:rsidP="007565EB">
      <w:pPr>
        <w:ind w:firstLine="708"/>
        <w:jc w:val="both"/>
      </w:pPr>
      <w:r>
        <w:t xml:space="preserve">- Местная общественная организация г. Новосибирска, пациентское сообщество помощи людям, </w:t>
      </w:r>
    </w:p>
    <w:p w:rsidR="00D83D56" w:rsidRDefault="00D83D56" w:rsidP="007565EB">
      <w:pPr>
        <w:ind w:firstLine="708"/>
        <w:jc w:val="both"/>
      </w:pPr>
      <w:r>
        <w:t>Совместно с НРОО «Гуманитарный проект» в 2020 году проводилась работа с ключевыми группами населения по вопросам ВИЧ-инфекции. Направление «Позитивные стратегии», «Доступные сервисы», «Зеленый коридор». Утвержден приказом минздрава НСО № 2857 от 05.09.2019 порядок работы мобильного лабораторно-диагностического комплекса на территории Новосибирской области.</w:t>
      </w:r>
    </w:p>
    <w:p w:rsidR="00D83D56" w:rsidRDefault="00D83D56" w:rsidP="007565EB">
      <w:pPr>
        <w:ind w:firstLine="708"/>
        <w:jc w:val="both"/>
      </w:pPr>
      <w:r>
        <w:t>Разработана и согласована дорожная карта по всем этапам продвижения программы «Межведомственная программа по вопросам профилактики ВИЧ-инфекции в ключевых группах» Подготовлены изменения в государственную программу Новосибирской области «Развитие здравоохранения Новосибирской области» в соответствии с межведомственной программой (обоснование на дополнительное финансирование объемом на 27,8 млн. рублей).</w:t>
      </w:r>
    </w:p>
    <w:p w:rsidR="00D83D56" w:rsidRDefault="00D83D56" w:rsidP="007565EB">
      <w:pPr>
        <w:ind w:firstLine="708"/>
        <w:jc w:val="both"/>
      </w:pPr>
      <w:r>
        <w:t>Организационная работа по созданию единой системы профилактики и сопровождению в связи с ВИЧ дл</w:t>
      </w:r>
      <w:r w:rsidR="00420157">
        <w:t>я представителей ключевых групп.</w:t>
      </w:r>
    </w:p>
    <w:p w:rsidR="00D83D56" w:rsidRPr="007565EB" w:rsidRDefault="00D83D56" w:rsidP="000E4528">
      <w:pPr>
        <w:ind w:firstLine="708"/>
        <w:jc w:val="both"/>
      </w:pPr>
      <w:r>
        <w:t>Проведено 50 выездов в реабилитационные центры с проведением профилактической лекцией и экспресс-тестированием на ВИЧ, охвачено тестированием 1429 человек, лекциями 1963 резидента реабилитационных центров, биоповеденческое исследование в группе ЛУН г. Новосибирска приняло участие 400 человек (49% положительных результатов).</w:t>
      </w:r>
    </w:p>
    <w:p w:rsidR="00D83D56" w:rsidRPr="00171D4C" w:rsidRDefault="00D83D56" w:rsidP="00C06EFC">
      <w:pPr>
        <w:tabs>
          <w:tab w:val="left" w:pos="7546"/>
        </w:tabs>
        <w:autoSpaceDE/>
        <w:autoSpaceDN/>
        <w:ind w:firstLine="709"/>
        <w:jc w:val="both"/>
        <w:rPr>
          <w:color w:val="000000"/>
          <w:shd w:val="clear" w:color="auto" w:fill="FFFFFF"/>
          <w:lang w:eastAsia="en-US"/>
        </w:rPr>
      </w:pPr>
      <w:r w:rsidRPr="00171D4C">
        <w:rPr>
          <w:color w:val="000000"/>
          <w:lang w:eastAsia="en-US"/>
        </w:rPr>
        <w:lastRenderedPageBreak/>
        <w:t>Подпрограмма </w:t>
      </w:r>
      <w:r>
        <w:rPr>
          <w:color w:val="000000"/>
          <w:shd w:val="clear" w:color="auto" w:fill="FFFFFF"/>
          <w:lang w:eastAsia="en-US"/>
        </w:rPr>
        <w:t>2</w:t>
      </w:r>
      <w:r w:rsidRPr="00171D4C">
        <w:rPr>
          <w:color w:val="000000"/>
          <w:shd w:val="clear" w:color="auto" w:fill="FFFFFF"/>
          <w:lang w:eastAsia="en-US"/>
        </w:rPr>
        <w:t>. </w:t>
      </w:r>
      <w:r>
        <w:rPr>
          <w:color w:val="000000"/>
          <w:shd w:val="clear" w:color="auto" w:fill="FFFFFF"/>
          <w:lang w:eastAsia="en-US"/>
        </w:rPr>
        <w:t>«</w:t>
      </w:r>
      <w:r w:rsidRPr="00C06EFC">
        <w:rPr>
          <w:color w:val="000000"/>
          <w:shd w:val="clear" w:color="auto" w:fill="FFFFFF"/>
          <w:lang w:eastAsia="en-US"/>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эвакуации»</w:t>
      </w:r>
      <w:r w:rsidRPr="00171D4C">
        <w:rPr>
          <w:color w:val="000000"/>
          <w:shd w:val="clear" w:color="auto" w:fill="FFFFFF"/>
          <w:lang w:eastAsia="en-US"/>
        </w:rPr>
        <w:t>.</w:t>
      </w:r>
    </w:p>
    <w:p w:rsidR="00D83D56" w:rsidRPr="00171D4C" w:rsidRDefault="00D83D56" w:rsidP="00C06EFC">
      <w:pPr>
        <w:tabs>
          <w:tab w:val="left" w:pos="7546"/>
        </w:tabs>
        <w:autoSpaceDE/>
        <w:autoSpaceDN/>
        <w:ind w:firstLine="709"/>
        <w:jc w:val="both"/>
        <w:rPr>
          <w:color w:val="000000"/>
          <w:lang w:eastAsia="en-US"/>
        </w:rPr>
      </w:pPr>
      <w:r w:rsidRPr="00171D4C">
        <w:rPr>
          <w:color w:val="000000"/>
          <w:lang w:eastAsia="en-US"/>
        </w:rPr>
        <w:t>Цель подпрограммы </w:t>
      </w:r>
      <w:r>
        <w:rPr>
          <w:color w:val="000000"/>
          <w:lang w:eastAsia="en-US"/>
        </w:rPr>
        <w:t>2:</w:t>
      </w:r>
      <w:r w:rsidRPr="00171D4C">
        <w:rPr>
          <w:color w:val="000000"/>
          <w:lang w:eastAsia="en-US"/>
        </w:rPr>
        <w:t> </w:t>
      </w:r>
      <w:r>
        <w:rPr>
          <w:color w:val="000000"/>
          <w:lang w:eastAsia="en-US"/>
        </w:rPr>
        <w:t>«П</w:t>
      </w:r>
      <w:r w:rsidRPr="00C06EFC">
        <w:rPr>
          <w:color w:val="000000"/>
          <w:lang w:eastAsia="en-US"/>
        </w:rPr>
        <w:t>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color w:val="000000"/>
          <w:lang w:eastAsia="en-US"/>
        </w:rPr>
        <w:t>»</w:t>
      </w:r>
      <w:r w:rsidRPr="00171D4C">
        <w:rPr>
          <w:color w:val="000000"/>
          <w:lang w:eastAsia="en-US"/>
        </w:rPr>
        <w:t>.</w:t>
      </w:r>
    </w:p>
    <w:p w:rsidR="00D83D56" w:rsidRDefault="00D83D56" w:rsidP="00D81366">
      <w:pPr>
        <w:widowControl w:val="0"/>
        <w:tabs>
          <w:tab w:val="left" w:pos="709"/>
        </w:tabs>
        <w:adjustRightInd w:val="0"/>
        <w:ind w:firstLine="709"/>
        <w:jc w:val="both"/>
        <w:outlineLvl w:val="0"/>
        <w:rPr>
          <w:lang w:eastAsia="en-US"/>
        </w:rPr>
      </w:pPr>
      <w:r>
        <w:rPr>
          <w:lang w:eastAsia="en-US"/>
        </w:rPr>
        <w:t>В 2020 году в рамках задачи по с</w:t>
      </w:r>
      <w:r w:rsidRPr="00C06EFC">
        <w:rPr>
          <w:lang w:eastAsia="en-US"/>
        </w:rPr>
        <w:t>овершенствовани</w:t>
      </w:r>
      <w:r>
        <w:rPr>
          <w:lang w:eastAsia="en-US"/>
        </w:rPr>
        <w:t>ю</w:t>
      </w:r>
      <w:r w:rsidRPr="00C06EFC">
        <w:rPr>
          <w:lang w:eastAsia="en-US"/>
        </w:rPr>
        <w:t xml:space="preserve"> оказания медицинской помощи больным онкологическими заболеваниями, развити</w:t>
      </w:r>
      <w:r>
        <w:rPr>
          <w:lang w:eastAsia="en-US"/>
        </w:rPr>
        <w:t>ю</w:t>
      </w:r>
      <w:r w:rsidRPr="00C06EFC">
        <w:rPr>
          <w:lang w:eastAsia="en-US"/>
        </w:rPr>
        <w:t xml:space="preserve"> новых эффективных методов лечения</w:t>
      </w:r>
      <w:r>
        <w:rPr>
          <w:lang w:eastAsia="en-US"/>
        </w:rPr>
        <w:t xml:space="preserve"> </w:t>
      </w:r>
      <w:r w:rsidRPr="00C06EFC">
        <w:rPr>
          <w:lang w:eastAsia="en-US"/>
        </w:rPr>
        <w:t xml:space="preserve">для отделения детской онкологии и гематологии ГБУЗ НСО </w:t>
      </w:r>
      <w:r>
        <w:rPr>
          <w:lang w:eastAsia="en-US"/>
        </w:rPr>
        <w:t xml:space="preserve"> «Новосибирская клиническая центральная районная больница» (далее ГБУЗ НСО «НКЦРБ») </w:t>
      </w:r>
      <w:r w:rsidRPr="00C06EFC">
        <w:rPr>
          <w:lang w:eastAsia="en-US"/>
        </w:rPr>
        <w:t xml:space="preserve">приобретено медицинское оборудование: </w:t>
      </w:r>
      <w:r>
        <w:rPr>
          <w:lang w:eastAsia="en-US"/>
        </w:rPr>
        <w:t>дефибриллятор (1 шт.)</w:t>
      </w:r>
      <w:r w:rsidRPr="00C06EFC">
        <w:rPr>
          <w:lang w:eastAsia="en-US"/>
        </w:rPr>
        <w:t xml:space="preserve">; инфузомат </w:t>
      </w:r>
      <w:r>
        <w:rPr>
          <w:lang w:eastAsia="en-US"/>
        </w:rPr>
        <w:t>(1шт.); перфузоры (10 шт.)</w:t>
      </w:r>
      <w:r w:rsidRPr="00C06EFC">
        <w:rPr>
          <w:lang w:eastAsia="en-US"/>
        </w:rPr>
        <w:t>; мониторы с определением температуры тела, частоты дыхания, пульсоксиметрией, электрокардиографией, неинвазивным измерением артериального давления (3 шт.); аппараты искусственной вентиляции легких(2 шт.); автоматический анализатор газов крови, кислотно-щелочного состояния, электр</w:t>
      </w:r>
      <w:r>
        <w:rPr>
          <w:lang w:eastAsia="en-US"/>
        </w:rPr>
        <w:t>олитов, глюкозы, осмолярности (</w:t>
      </w:r>
      <w:r w:rsidRPr="00C06EFC">
        <w:rPr>
          <w:lang w:eastAsia="en-US"/>
        </w:rPr>
        <w:t>1 шт.); аппарат наркозный (полуоткрытый и полузакрытый конторы) с дыхательным автоматом, волюметром, монитором концентрации кислорода и герметичности дыхательного контура (не менее одного испарителя для ингаляционных анестетиков) (1 шт).</w:t>
      </w:r>
    </w:p>
    <w:p w:rsidR="00D83D56" w:rsidRDefault="00D83D56" w:rsidP="00D81366">
      <w:pPr>
        <w:widowControl w:val="0"/>
        <w:tabs>
          <w:tab w:val="left" w:pos="709"/>
        </w:tabs>
        <w:adjustRightInd w:val="0"/>
        <w:ind w:firstLine="709"/>
        <w:jc w:val="both"/>
        <w:outlineLvl w:val="0"/>
        <w:rPr>
          <w:lang w:eastAsia="en-US"/>
        </w:rPr>
      </w:pPr>
      <w:r w:rsidRPr="00C06EFC">
        <w:rPr>
          <w:lang w:eastAsia="en-US"/>
        </w:rPr>
        <w:t>За 2020 год получили лечение таргетными лекарственными препаратами 521 пациент, что позволило увеличить им продолжительность жизни.</w:t>
      </w:r>
      <w:r w:rsidRPr="00661B86">
        <w:t xml:space="preserve"> </w:t>
      </w:r>
      <w:r w:rsidRPr="00B4635D">
        <w:rPr>
          <w:lang w:eastAsia="en-US"/>
        </w:rPr>
        <w:t>В результате проведенных мероприятий за 2020 год удельный вес больных со злокачественными новообразованиями, состоящих на учете с момента установления диагноза 5 лет и более, увеличился на 1,4% и составил 56,8</w:t>
      </w:r>
      <w:r>
        <w:rPr>
          <w:lang w:eastAsia="en-US"/>
        </w:rPr>
        <w:t>% (</w:t>
      </w:r>
      <w:r w:rsidRPr="00B4635D">
        <w:rPr>
          <w:lang w:eastAsia="en-US"/>
        </w:rPr>
        <w:t>201</w:t>
      </w:r>
      <w:r>
        <w:rPr>
          <w:lang w:eastAsia="en-US"/>
        </w:rPr>
        <w:t>9</w:t>
      </w:r>
      <w:r w:rsidRPr="00B4635D">
        <w:rPr>
          <w:lang w:eastAsia="en-US"/>
        </w:rPr>
        <w:t xml:space="preserve"> год –  56,0%).</w:t>
      </w:r>
    </w:p>
    <w:p w:rsidR="00D83D56" w:rsidRDefault="00D83D56" w:rsidP="00D81366">
      <w:pPr>
        <w:widowControl w:val="0"/>
        <w:tabs>
          <w:tab w:val="left" w:pos="709"/>
        </w:tabs>
        <w:adjustRightInd w:val="0"/>
        <w:ind w:firstLine="709"/>
        <w:jc w:val="both"/>
        <w:outlineLvl w:val="0"/>
        <w:rPr>
          <w:lang w:eastAsia="en-US"/>
        </w:rPr>
      </w:pPr>
      <w:r w:rsidRPr="00C06EFC">
        <w:rPr>
          <w:lang w:eastAsia="en-US"/>
        </w:rPr>
        <w:t>В рамках регионального проекта «Борьба с онкологическими заболеваниями»</w:t>
      </w:r>
      <w:r w:rsidRPr="000E4528">
        <w:rPr>
          <w:color w:val="FF0000"/>
          <w:lang w:eastAsia="en-US"/>
        </w:rPr>
        <w:t xml:space="preserve"> </w:t>
      </w:r>
      <w:r w:rsidRPr="00541686">
        <w:rPr>
          <w:lang w:eastAsia="en-US"/>
        </w:rPr>
        <w:t>реализованы мероприятия по организации центров амбулаторной онкологической помощи</w:t>
      </w:r>
      <w:r>
        <w:rPr>
          <w:lang w:eastAsia="en-US"/>
        </w:rPr>
        <w:t xml:space="preserve"> (далее ЦАОП). Так в</w:t>
      </w:r>
      <w:r w:rsidRPr="00541686">
        <w:rPr>
          <w:lang w:eastAsia="en-US"/>
        </w:rPr>
        <w:t xml:space="preserve"> ноябре 2020 года начата работа 3 новых ЦАОПов на базе: - ГБУЗ НСО «Татарская центральная районная больница имени 70-летия Новосибирской области» для жителей Татарского, Венгеровского, Чистоозерного, Чановского, Кыштовского, Усть-Тарского районов Новосибирской области. Приказ МЗ НСО от 06.11.2020 № 2808; - ГБУЗ НСО «Карасукская центральная районная больница» для жителей Карасукского, Краснозерского, Баганского, Купинского районов Новосибирской области приказ МЗ НСО № 2805; - ГБУЗ НСО «Искитимская центральная городская больница» для населения г. Искитима и Искитимского района Новосибирской области приказ МЗ НСО от 06.11.2020 № 2803.</w:t>
      </w:r>
      <w:r w:rsidRPr="00541686">
        <w:t xml:space="preserve"> </w:t>
      </w:r>
      <w:r w:rsidRPr="00541686">
        <w:rPr>
          <w:lang w:eastAsia="en-US"/>
        </w:rPr>
        <w:t>В 2020 году в целях организации 3 ЦАОПов поставлено 79 ед. медицинского оборудования (в том числе 6 единиц «тяжелого» медицинского оборудования).</w:t>
      </w:r>
    </w:p>
    <w:p w:rsidR="00D83D56" w:rsidRPr="00296715" w:rsidRDefault="00D83D56" w:rsidP="00541686">
      <w:pPr>
        <w:ind w:firstLine="709"/>
        <w:jc w:val="both"/>
      </w:pPr>
      <w:r w:rsidRPr="00296715">
        <w:t>В 2020 году продолжена работа по переоснащению 3 медицинских организаций</w:t>
      </w:r>
      <w:r>
        <w:t>, оказывающих помощь больным онкологическими заболеваниям</w:t>
      </w:r>
      <w:r w:rsidRPr="00296715">
        <w:t>:</w:t>
      </w:r>
    </w:p>
    <w:p w:rsidR="00D83D56" w:rsidRPr="00296715" w:rsidRDefault="00D83D56" w:rsidP="00541686">
      <w:pPr>
        <w:ind w:firstLine="709"/>
        <w:jc w:val="both"/>
      </w:pPr>
      <w:r w:rsidRPr="00296715">
        <w:t>- ГБУЗ НСО «Новосибирский областной клинический онкологический диспансер»;</w:t>
      </w:r>
    </w:p>
    <w:p w:rsidR="00D83D56" w:rsidRPr="00296715" w:rsidRDefault="00D83D56" w:rsidP="00541686">
      <w:pPr>
        <w:ind w:firstLine="709"/>
        <w:jc w:val="both"/>
      </w:pPr>
      <w:r w:rsidRPr="00296715">
        <w:t>- ГБУЗ НСО «Городская клиническая больница № 1»;</w:t>
      </w:r>
    </w:p>
    <w:p w:rsidR="00D83D56" w:rsidRDefault="00D83D56" w:rsidP="00541686">
      <w:pPr>
        <w:ind w:firstLine="709"/>
        <w:jc w:val="both"/>
      </w:pPr>
      <w:r w:rsidRPr="00296715">
        <w:t>- ГБУЗ НСО «Городская детская клиническая больница скорой медицинской помощи».</w:t>
      </w:r>
    </w:p>
    <w:p w:rsidR="003F5B98" w:rsidRPr="003F5B98" w:rsidRDefault="00D83D56" w:rsidP="003F5B98">
      <w:pPr>
        <w:widowControl w:val="0"/>
        <w:tabs>
          <w:tab w:val="left" w:pos="709"/>
        </w:tabs>
        <w:adjustRightInd w:val="0"/>
        <w:ind w:firstLine="709"/>
        <w:jc w:val="both"/>
        <w:outlineLvl w:val="0"/>
      </w:pPr>
      <w:r w:rsidRPr="00296715">
        <w:t>Закуплена 151 единица медицинского оборудования, в том числе 4 ед. «тяжелого»</w:t>
      </w:r>
      <w:r>
        <w:t xml:space="preserve"> медицинского </w:t>
      </w:r>
      <w:r w:rsidRPr="00296715">
        <w:t xml:space="preserve">оборудования, оборудования (мультиспиральный компьютерный томограф, магнитно-резонансный томограф для ГБУЗ НСО «Новосибирский областной </w:t>
      </w:r>
      <w:r w:rsidRPr="00296715">
        <w:lastRenderedPageBreak/>
        <w:t>клинический онкологический диспансер», рентгенодиагностический комплекс на 3 рабочих места, магнитно-резонансный томограф для ГБУЗ НСО «Горо</w:t>
      </w:r>
      <w:r>
        <w:t>дская клиническая больница №1»).</w:t>
      </w:r>
      <w:r w:rsidR="003F5B98">
        <w:t xml:space="preserve"> По всем единицам заключены Государственные контракты в 2020 году. Не 100 % кассовое исполнение обусловлено поставкой и вводом в эксплуатацию 3 единиц медицинских изделий в 1 квартале 2021 года </w:t>
      </w:r>
      <w:r w:rsidR="003F5B98" w:rsidRPr="003F5B98">
        <w:t>(магнитно-резонансного томографа для ГБУЗ НСО «ГКБ № 1» (№ 0851200000620000986). В связи с неблагоприятной эпидемиологической ситуацией, связанной с распространением новой коронавирусной инфекции на территории Новосибирской области проектирование объекта под монтаж МРТ проводилось с задержкой от графика. МРТ прибыло на территорию Новосибирской области 24 февраля 2021 года, ведется монтаж. 2 аппарат</w:t>
      </w:r>
      <w:r w:rsidR="00420157">
        <w:t>ов</w:t>
      </w:r>
      <w:r w:rsidR="003F5B98" w:rsidRPr="003F5B98">
        <w:t xml:space="preserve"> неинвазивной искусственной вентиляции легких с различными режимами вентиляции и автоматическим включением сигнала тревоги для ГБУЗ НСО «ГКБ СМП» (№ 0851200000620002254)</w:t>
      </w:r>
      <w:r w:rsidR="003F5B98">
        <w:t>.</w:t>
      </w:r>
    </w:p>
    <w:p w:rsidR="00D83D56" w:rsidRPr="004B5BB2" w:rsidRDefault="00D83D56" w:rsidP="004B5BB2">
      <w:pPr>
        <w:tabs>
          <w:tab w:val="left" w:pos="7546"/>
        </w:tabs>
        <w:autoSpaceDE/>
        <w:autoSpaceDN/>
        <w:ind w:firstLine="709"/>
        <w:jc w:val="both"/>
        <w:rPr>
          <w:lang w:eastAsia="en-US"/>
        </w:rPr>
      </w:pPr>
      <w:r w:rsidRPr="004B5BB2">
        <w:rPr>
          <w:lang w:eastAsia="en-US"/>
        </w:rPr>
        <w:t xml:space="preserve">В рамках задачи «Совершенствование оказания медицинской помощи больным туберкулезом, развитие новых эффективных методов лечения» </w:t>
      </w:r>
      <w:r w:rsidRPr="004B5BB2">
        <w:t>в</w:t>
      </w:r>
      <w:r w:rsidRPr="004B5BB2">
        <w:rPr>
          <w:lang w:eastAsia="en-US"/>
        </w:rPr>
        <w:t xml:space="preserve"> целях повышения доступности и качества оказания медицинской помощи больным туберкулезом в 2020 году </w:t>
      </w:r>
      <w:r w:rsidRPr="004B5BB2">
        <w:t>в целях повышения доступности и качества оказания медицинской помощи больным туберкулезом, а также исполнения Плана мероприятий («дорожная карта») «Повышение эффективности оказания медицинской помощи больным туберкулезом в Новосибирской области», проведены следующие мероприятия:</w:t>
      </w:r>
    </w:p>
    <w:p w:rsidR="00D83D56" w:rsidRPr="004B5BB2" w:rsidRDefault="00D83D56" w:rsidP="004B5BB2">
      <w:pPr>
        <w:ind w:firstLine="708"/>
        <w:jc w:val="both"/>
      </w:pPr>
      <w:r w:rsidRPr="004B5BB2">
        <w:t>- разработана и проводится информационно-коммуникационная кампания по информированию населения (разработаны макеты информационных буклетов и листовок для информирования населения о симптомах туберкулеза и мерах по его профилактике, переданы в региональный центр медицинской профилактики для тиражирования и распространения среди населения, размещены материалы по профилактике в СМИ и сети Internet</w:t>
      </w:r>
      <w:r>
        <w:t>)</w:t>
      </w:r>
      <w:r w:rsidRPr="004B5BB2">
        <w:t>;</w:t>
      </w:r>
    </w:p>
    <w:p w:rsidR="00D83D56" w:rsidRPr="004B5BB2" w:rsidRDefault="00D83D56" w:rsidP="004B5BB2">
      <w:pPr>
        <w:ind w:firstLine="708"/>
        <w:jc w:val="both"/>
      </w:pPr>
      <w:r w:rsidRPr="004B5BB2">
        <w:t>- организована работа флюорокартотеки в системе МИС, с возможностью планирования и контроля флюорографических осмотров населения с учетом групп риска;</w:t>
      </w:r>
    </w:p>
    <w:p w:rsidR="00D83D56" w:rsidRPr="004B5BB2" w:rsidRDefault="00D83D56" w:rsidP="004B5BB2">
      <w:pPr>
        <w:ind w:firstLine="708"/>
        <w:jc w:val="both"/>
      </w:pPr>
      <w:r w:rsidRPr="004B5BB2">
        <w:t xml:space="preserve">- утвержден приказ </w:t>
      </w:r>
      <w:r>
        <w:t>министерства здравоохранения Новосибирской области</w:t>
      </w:r>
      <w:r w:rsidRPr="004B5BB2">
        <w:t xml:space="preserve"> от 06.08.2020 № 1897 «Об организации централизованного контроля за диспансерным наблюдением больных туберкулезом в Новосибирской области»;</w:t>
      </w:r>
    </w:p>
    <w:p w:rsidR="00D83D56" w:rsidRPr="004B5BB2" w:rsidRDefault="00D83D56" w:rsidP="004B5BB2">
      <w:pPr>
        <w:ind w:firstLine="708"/>
        <w:jc w:val="both"/>
      </w:pPr>
      <w:r w:rsidRPr="004B5BB2">
        <w:t xml:space="preserve">- </w:t>
      </w:r>
      <w:r>
        <w:t xml:space="preserve">определено </w:t>
      </w:r>
      <w:r w:rsidRPr="004B5BB2">
        <w:t xml:space="preserve">сотрудничество с основными религиозными конфессиями Новосибирской области по вопросам организации флюорографического скрининга и обследования на ВИЧ-инфекцию, в реабилитационных центрах, курируемых конфессиями, в том числе обследование мигрантов;   </w:t>
      </w:r>
    </w:p>
    <w:p w:rsidR="00D83D56" w:rsidRPr="004B5BB2" w:rsidRDefault="00D83D56" w:rsidP="004B5BB2">
      <w:pPr>
        <w:tabs>
          <w:tab w:val="left" w:pos="7546"/>
        </w:tabs>
        <w:autoSpaceDE/>
        <w:autoSpaceDN/>
        <w:ind w:firstLine="709"/>
        <w:jc w:val="both"/>
      </w:pPr>
      <w:r w:rsidRPr="004B5BB2">
        <w:t xml:space="preserve"> - с целью проведения систематического анализа запущенных случаев туберкулеза, координации деятельности медицинских организаций, оказывающих первичную медико-санитарную помощь и специализированных медицинских организаций Новосибирской области, оказывающих помощь по профилю «фтизиатрия», по своевременному выявлению туберкулеза, организована работа комиссии министерства здравоохранения Новосибирской области по разбору запущенных случаев туберкулеза. </w:t>
      </w:r>
    </w:p>
    <w:p w:rsidR="00D83D56" w:rsidRPr="004B5BB2" w:rsidRDefault="00D83D56" w:rsidP="004B5BB2">
      <w:pPr>
        <w:tabs>
          <w:tab w:val="left" w:pos="7546"/>
        </w:tabs>
        <w:autoSpaceDE/>
        <w:autoSpaceDN/>
        <w:ind w:firstLine="709"/>
        <w:jc w:val="both"/>
        <w:rPr>
          <w:lang w:eastAsia="en-US"/>
        </w:rPr>
      </w:pPr>
      <w:r w:rsidRPr="004B5BB2">
        <w:rPr>
          <w:lang w:eastAsia="en-US"/>
        </w:rPr>
        <w:t xml:space="preserve">В 2020 году произошло снижение </w:t>
      </w:r>
      <w:r>
        <w:rPr>
          <w:lang w:eastAsia="en-US"/>
        </w:rPr>
        <w:t>заболеваемости туберкулёзом на 18,2% с 85,7 (2019г.) до 71,7</w:t>
      </w:r>
      <w:r w:rsidRPr="004B5BB2">
        <w:rPr>
          <w:lang w:eastAsia="en-US"/>
        </w:rPr>
        <w:t xml:space="preserve"> </w:t>
      </w:r>
      <w:r>
        <w:rPr>
          <w:lang w:eastAsia="en-US"/>
        </w:rPr>
        <w:t xml:space="preserve">случаев </w:t>
      </w:r>
      <w:r w:rsidRPr="004B5BB2">
        <w:rPr>
          <w:lang w:eastAsia="en-US"/>
        </w:rPr>
        <w:t xml:space="preserve">на 100 тыс. населения.  </w:t>
      </w:r>
    </w:p>
    <w:p w:rsidR="00D83D56" w:rsidRDefault="00D83D56" w:rsidP="003A22E0">
      <w:pPr>
        <w:tabs>
          <w:tab w:val="left" w:pos="7546"/>
        </w:tabs>
        <w:autoSpaceDE/>
        <w:autoSpaceDN/>
        <w:ind w:firstLine="709"/>
        <w:jc w:val="both"/>
        <w:rPr>
          <w:lang w:eastAsia="en-US"/>
        </w:rPr>
      </w:pPr>
      <w:r w:rsidRPr="004B5BB2">
        <w:rPr>
          <w:lang w:eastAsia="en-US"/>
        </w:rPr>
        <w:t>В 2020 году</w:t>
      </w:r>
      <w:r>
        <w:rPr>
          <w:lang w:eastAsia="en-US"/>
        </w:rPr>
        <w:t xml:space="preserve"> в рамках мероприятия по з</w:t>
      </w:r>
      <w:r w:rsidRPr="009D0033">
        <w:rPr>
          <w:lang w:eastAsia="en-US"/>
        </w:rPr>
        <w:t>акупк</w:t>
      </w:r>
      <w:r>
        <w:rPr>
          <w:lang w:eastAsia="en-US"/>
        </w:rPr>
        <w:t>е</w:t>
      </w:r>
      <w:r w:rsidRPr="009D0033">
        <w:rPr>
          <w:lang w:eastAsia="en-US"/>
        </w:rPr>
        <w:t xml:space="preserve"> препаратов резервного ряда для больных с лекарственно-устойчивыми формами туберкулеза</w:t>
      </w:r>
      <w:r>
        <w:rPr>
          <w:lang w:eastAsia="en-US"/>
        </w:rPr>
        <w:t xml:space="preserve"> </w:t>
      </w:r>
      <w:r w:rsidRPr="004B5BB2">
        <w:rPr>
          <w:lang w:eastAsia="en-US"/>
        </w:rPr>
        <w:t>куплено 14647 упаковок</w:t>
      </w:r>
      <w:r>
        <w:rPr>
          <w:lang w:eastAsia="en-US"/>
        </w:rPr>
        <w:t xml:space="preserve"> </w:t>
      </w:r>
      <w:r w:rsidRPr="00D00D77">
        <w:rPr>
          <w:lang w:eastAsia="en-US"/>
        </w:rPr>
        <w:t xml:space="preserve">(линезолид, циклосерин, протионамид, канамицин, ПАСК, теризидон, амикацин, </w:t>
      </w:r>
      <w:r w:rsidRPr="00D00D77">
        <w:rPr>
          <w:lang w:eastAsia="en-US"/>
        </w:rPr>
        <w:lastRenderedPageBreak/>
        <w:t>левофлоксацин, моксифлоксацин)</w:t>
      </w:r>
      <w:r w:rsidRPr="004B5BB2">
        <w:rPr>
          <w:lang w:eastAsia="en-US"/>
        </w:rPr>
        <w:t>. Доля абациллирования больных туберкулёзом за 2020 год от числа больных с бактериовыделением увеличилась до 40,4% (2019 - 37,4%)</w:t>
      </w:r>
      <w:r>
        <w:rPr>
          <w:lang w:eastAsia="en-US"/>
        </w:rPr>
        <w:t>.</w:t>
      </w:r>
    </w:p>
    <w:p w:rsidR="00D83D56" w:rsidRPr="004B5BB2" w:rsidRDefault="00D83D56" w:rsidP="009D0033">
      <w:pPr>
        <w:tabs>
          <w:tab w:val="left" w:pos="7546"/>
        </w:tabs>
        <w:autoSpaceDE/>
        <w:autoSpaceDN/>
        <w:ind w:firstLine="709"/>
        <w:jc w:val="both"/>
        <w:rPr>
          <w:lang w:eastAsia="en-US"/>
        </w:rPr>
      </w:pPr>
      <w:r>
        <w:rPr>
          <w:lang w:eastAsia="en-US"/>
        </w:rPr>
        <w:t xml:space="preserve">В 2020 году закуплено </w:t>
      </w:r>
      <w:r w:rsidRPr="009D0033">
        <w:rPr>
          <w:lang w:eastAsia="en-US"/>
        </w:rPr>
        <w:t>6 115 упаковок лекарственных препаратов для лечения побочных эффектов у больных с лекарственно-устойчивыми формами туберкулеза. Улучшение переносимости препаратов и как следствие снижение числа больных с бактериовыделением. Эффективность лечения пациентов с множественной лекарственной устойчивостью выросла на 16,9% до 62,0% от числа пролеченных</w:t>
      </w:r>
      <w:r>
        <w:rPr>
          <w:lang w:eastAsia="en-US"/>
        </w:rPr>
        <w:t>.</w:t>
      </w:r>
    </w:p>
    <w:p w:rsidR="00D83D56" w:rsidRDefault="00D83D56" w:rsidP="00EE4FBC">
      <w:pPr>
        <w:tabs>
          <w:tab w:val="left" w:pos="7546"/>
        </w:tabs>
        <w:autoSpaceDE/>
        <w:autoSpaceDN/>
        <w:ind w:firstLine="709"/>
        <w:jc w:val="both"/>
        <w:rPr>
          <w:lang w:eastAsia="en-US"/>
        </w:rPr>
      </w:pPr>
      <w:r>
        <w:rPr>
          <w:lang w:eastAsia="en-US"/>
        </w:rPr>
        <w:t>З</w:t>
      </w:r>
      <w:r w:rsidRPr="009D0033">
        <w:rPr>
          <w:lang w:eastAsia="en-US"/>
        </w:rPr>
        <w:t>акуплено 6 225 продуктовых наборов для больных туберкулезом с целью формирования приверженности больных к амбулаторному контролируемому лечению. Повышение приверженности больных к амбулаторному лечени</w:t>
      </w:r>
      <w:r>
        <w:rPr>
          <w:lang w:eastAsia="en-US"/>
        </w:rPr>
        <w:t>ю</w:t>
      </w:r>
      <w:r w:rsidRPr="009D0033">
        <w:rPr>
          <w:lang w:eastAsia="en-US"/>
        </w:rPr>
        <w:t>. Снижение количества больных, прервавших лечение до 8,4%.</w:t>
      </w:r>
    </w:p>
    <w:p w:rsidR="00D83D56" w:rsidRDefault="00D83D56" w:rsidP="00EE4FBC">
      <w:pPr>
        <w:tabs>
          <w:tab w:val="left" w:pos="7546"/>
        </w:tabs>
        <w:autoSpaceDE/>
        <w:autoSpaceDN/>
        <w:ind w:firstLine="709"/>
        <w:jc w:val="both"/>
        <w:rPr>
          <w:lang w:eastAsia="en-US"/>
        </w:rPr>
      </w:pPr>
      <w:r w:rsidRPr="009D0033">
        <w:rPr>
          <w:lang w:eastAsia="en-US"/>
        </w:rPr>
        <w:t>В 2020 году закуплено 3 825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Увеличение удельного веса больных туберкулезом с множественной/широкой лекарственной устойчивостью возбудителя с 32,8% до 36,0%, в том числе за счет повышения качества лабораторной диагностики, внедрения инновационных технологий</w:t>
      </w:r>
      <w:r>
        <w:rPr>
          <w:lang w:eastAsia="en-US"/>
        </w:rPr>
        <w:t>.</w:t>
      </w:r>
    </w:p>
    <w:p w:rsidR="00D83D56" w:rsidRDefault="00D83D56" w:rsidP="00EE4FBC">
      <w:pPr>
        <w:tabs>
          <w:tab w:val="left" w:pos="7546"/>
        </w:tabs>
        <w:autoSpaceDE/>
        <w:autoSpaceDN/>
        <w:ind w:firstLine="709"/>
        <w:jc w:val="both"/>
        <w:rPr>
          <w:lang w:eastAsia="en-US"/>
        </w:rPr>
      </w:pPr>
      <w:r>
        <w:rPr>
          <w:lang w:eastAsia="en-US"/>
        </w:rPr>
        <w:t>Кроме того, з</w:t>
      </w:r>
      <w:r w:rsidRPr="009D0033">
        <w:rPr>
          <w:lang w:eastAsia="en-US"/>
        </w:rPr>
        <w:t>акуплено 3 891 препаратов первого ряда для профилактики туберкулеза у ВИЧ-инфицированных</w:t>
      </w:r>
      <w:r>
        <w:rPr>
          <w:lang w:eastAsia="en-US"/>
        </w:rPr>
        <w:t>,</w:t>
      </w:r>
      <w:r w:rsidRPr="009D0033">
        <w:rPr>
          <w:lang w:eastAsia="en-US"/>
        </w:rPr>
        <w:t xml:space="preserve"> 6132 пациента с ВИЧ-инфекцией охвачено</w:t>
      </w:r>
      <w:r>
        <w:rPr>
          <w:lang w:eastAsia="en-US"/>
        </w:rPr>
        <w:t xml:space="preserve"> химиопрофилактикой туберкулеза</w:t>
      </w:r>
      <w:r w:rsidRPr="009D0033">
        <w:rPr>
          <w:lang w:eastAsia="en-US"/>
        </w:rPr>
        <w:t xml:space="preserve"> (</w:t>
      </w:r>
      <w:r>
        <w:rPr>
          <w:lang w:eastAsia="en-US"/>
        </w:rPr>
        <w:t>о</w:t>
      </w:r>
      <w:r w:rsidRPr="009D0033">
        <w:rPr>
          <w:lang w:eastAsia="en-US"/>
        </w:rPr>
        <w:t>хват составил 95,3%)</w:t>
      </w:r>
      <w:r>
        <w:rPr>
          <w:lang w:eastAsia="en-US"/>
        </w:rPr>
        <w:t>.</w:t>
      </w:r>
    </w:p>
    <w:p w:rsidR="00D83D56" w:rsidRPr="00A41413" w:rsidRDefault="00D83D56" w:rsidP="00A41413">
      <w:pPr>
        <w:tabs>
          <w:tab w:val="left" w:pos="7546"/>
        </w:tabs>
        <w:autoSpaceDE/>
        <w:autoSpaceDN/>
        <w:ind w:firstLine="709"/>
        <w:jc w:val="both"/>
        <w:rPr>
          <w:lang w:eastAsia="en-US"/>
        </w:rPr>
      </w:pPr>
      <w:r>
        <w:rPr>
          <w:lang w:eastAsia="en-US"/>
        </w:rPr>
        <w:t>С целью обеспечения раннего выявления туберкулеза у детей в 2020 году закуплено: Туберкулина - 406080 доз, Диаскинтеста - 402810 доз. Туберкулинодиагностика проведена 500751 ребенку, из них с туберкулином - 221 937, с диаскинтестом – 278 814.</w:t>
      </w:r>
    </w:p>
    <w:p w:rsidR="00D83D56" w:rsidRDefault="00D83D56" w:rsidP="003F0E15">
      <w:pPr>
        <w:tabs>
          <w:tab w:val="left" w:pos="7546"/>
        </w:tabs>
        <w:autoSpaceDE/>
        <w:autoSpaceDN/>
        <w:ind w:firstLine="709"/>
        <w:jc w:val="both"/>
        <w:rPr>
          <w:lang w:eastAsia="en-US"/>
        </w:rPr>
      </w:pPr>
      <w:r w:rsidRPr="003A22E0">
        <w:rPr>
          <w:lang w:eastAsia="en-US"/>
        </w:rPr>
        <w:t xml:space="preserve">В рамках задачи «Совершенствование оказания медицинской помощи больным гепатитами В и С, лицам, инфицированным вирусом иммунодефицита человека, развитие новых эффективных методов лечения» </w:t>
      </w:r>
      <w:r>
        <w:rPr>
          <w:lang w:eastAsia="en-US"/>
        </w:rPr>
        <w:t>проводились следующие мероприятия.</w:t>
      </w:r>
    </w:p>
    <w:p w:rsidR="00D83D56" w:rsidRDefault="00D83D56" w:rsidP="003F0E15">
      <w:pPr>
        <w:tabs>
          <w:tab w:val="left" w:pos="7546"/>
        </w:tabs>
        <w:autoSpaceDE/>
        <w:autoSpaceDN/>
        <w:ind w:firstLine="709"/>
        <w:jc w:val="both"/>
        <w:rPr>
          <w:lang w:eastAsia="en-US"/>
        </w:rPr>
      </w:pPr>
      <w:r>
        <w:rPr>
          <w:lang w:eastAsia="en-US"/>
        </w:rPr>
        <w:t>В 2020 году в</w:t>
      </w:r>
      <w:r w:rsidRPr="003F0E15">
        <w:rPr>
          <w:lang w:eastAsia="en-US"/>
        </w:rPr>
        <w:t xml:space="preserve"> связи с распространением новой коронавирусной инфекции в условиях пандемии</w:t>
      </w:r>
      <w:r>
        <w:rPr>
          <w:lang w:eastAsia="en-US"/>
        </w:rPr>
        <w:t xml:space="preserve"> </w:t>
      </w:r>
      <w:r w:rsidRPr="003F0E15">
        <w:rPr>
          <w:lang w:eastAsia="en-US"/>
        </w:rPr>
        <w:t>совместно с некоммерческими организациями для поддержки приверженности лечению для наиболее уязвимых групп были организованы дополнительные сервисы:</w:t>
      </w:r>
      <w:r>
        <w:rPr>
          <w:lang w:eastAsia="en-US"/>
        </w:rPr>
        <w:t xml:space="preserve"> </w:t>
      </w:r>
      <w:r w:rsidRPr="003F0E15">
        <w:rPr>
          <w:lang w:eastAsia="en-US"/>
        </w:rPr>
        <w:t>разработан порядок получения терапии на базе межрайонных кабинетов в гг. Бердске, Искитиме, Краснозерском и Куйбышевском районах для людей, живущих с ВИЧ, в целях не допущения перебоев в обеспечении пациентов АРВТ в период самоизоляции в связи с нов</w:t>
      </w:r>
      <w:r>
        <w:rPr>
          <w:lang w:eastAsia="en-US"/>
        </w:rPr>
        <w:t>ой коронавирусной инфекцией; с</w:t>
      </w:r>
      <w:r w:rsidRPr="003F0E15">
        <w:rPr>
          <w:lang w:eastAsia="en-US"/>
        </w:rPr>
        <w:t>отрудниками Центра СПИД дистанционно с 8-00 до 20-00 выдавались справки (57) пациентам для беспрепятственного передвижения до Центра СПИД за получением терапии в Городской инфекционной  клиниче</w:t>
      </w:r>
      <w:r>
        <w:rPr>
          <w:lang w:eastAsia="en-US"/>
        </w:rPr>
        <w:t xml:space="preserve">ской клинической больнице №1; </w:t>
      </w:r>
      <w:r w:rsidRPr="003F0E15">
        <w:rPr>
          <w:lang w:eastAsia="en-US"/>
        </w:rPr>
        <w:t>совместно с НРОО «Гуманитарный проект», МООН ПСП ЛЖВ «Остров» организована доставка антиретровирусной терапии пациентам с ВИЧ, которые не могли приехать за АРВТ самостоятельно (пациенты 65+, маломобильные пациенты, родители с детьми до 7 лет, пациенты с признаками ОРВИ). Охвачено 170 пациентов. Данная практика показала свою эффективность, поэтому будет продолжаться в дальнейшем.</w:t>
      </w:r>
      <w:r>
        <w:rPr>
          <w:lang w:eastAsia="en-US"/>
        </w:rPr>
        <w:t xml:space="preserve"> - </w:t>
      </w:r>
      <w:r w:rsidRPr="003F0E15">
        <w:rPr>
          <w:lang w:eastAsia="en-US"/>
        </w:rPr>
        <w:t xml:space="preserve">проводилось дистанционное тестирование с онлайн консультированием и доставкой теста (759 человек 7% положительных результатов).   </w:t>
      </w:r>
    </w:p>
    <w:p w:rsidR="00D83D56" w:rsidRDefault="00D83D56" w:rsidP="00EE4FBC">
      <w:pPr>
        <w:tabs>
          <w:tab w:val="left" w:pos="7546"/>
        </w:tabs>
        <w:autoSpaceDE/>
        <w:autoSpaceDN/>
        <w:ind w:firstLine="709"/>
        <w:jc w:val="both"/>
        <w:rPr>
          <w:lang w:eastAsia="en-US"/>
        </w:rPr>
      </w:pPr>
      <w:r>
        <w:rPr>
          <w:lang w:eastAsia="en-US"/>
        </w:rPr>
        <w:lastRenderedPageBreak/>
        <w:t>З</w:t>
      </w:r>
      <w:r w:rsidRPr="003F0E15">
        <w:rPr>
          <w:lang w:eastAsia="en-US"/>
        </w:rPr>
        <w:t>акуплено 250 комплектов следующих лекарственных</w:t>
      </w:r>
      <w:r w:rsidRPr="009E291A">
        <w:t xml:space="preserve"> </w:t>
      </w:r>
      <w:r w:rsidRPr="009E291A">
        <w:rPr>
          <w:lang w:eastAsia="en-US"/>
        </w:rPr>
        <w:t>антиретровирусных</w:t>
      </w:r>
      <w:r w:rsidRPr="003F0E15">
        <w:rPr>
          <w:lang w:eastAsia="en-US"/>
        </w:rPr>
        <w:t xml:space="preserve"> препаратов</w:t>
      </w:r>
      <w:r>
        <w:rPr>
          <w:lang w:eastAsia="en-US"/>
        </w:rPr>
        <w:t xml:space="preserve"> </w:t>
      </w:r>
      <w:r w:rsidRPr="003F0E15">
        <w:rPr>
          <w:lang w:eastAsia="en-US"/>
        </w:rPr>
        <w:t>для профилактики профессионального инфицирования ВИЧ: Элпида (Элсульфавирин) таблетки пролонгированного действия, покрытые пленочной оболочкой, 20 мг, № 30 - 250 упаковок, Амивирен (Ламивудин) табл. п.п.о. 300 мг № 30 - 250 упаковок, Тенофовир табл п.п.о. 300 мг № 30 - 300 упаковок, Лопинавир + Ритонавир таблетки п/о 200 мг + 50 мг, №120 - 15 упаковок (резервных) (препарат Лопинавир/ритонавир используется только у беременных)). Стабилизация уровня распространенности (пораженности) ВИЧ-инфекции. Оптимизация лекарственного обеспечения препаратами для химиопрофилактики профессионального инфицирования ВИЧ среди медицинских организаций НСО.</w:t>
      </w:r>
    </w:p>
    <w:p w:rsidR="00D83D56" w:rsidRDefault="00D83D56" w:rsidP="00EE4FBC">
      <w:pPr>
        <w:tabs>
          <w:tab w:val="left" w:pos="7546"/>
        </w:tabs>
        <w:autoSpaceDE/>
        <w:autoSpaceDN/>
        <w:ind w:firstLine="709"/>
        <w:jc w:val="both"/>
        <w:rPr>
          <w:lang w:eastAsia="en-US"/>
        </w:rPr>
      </w:pPr>
      <w:r>
        <w:rPr>
          <w:lang w:eastAsia="en-US"/>
        </w:rPr>
        <w:t>В 2020 году</w:t>
      </w:r>
      <w:r w:rsidRPr="009E291A">
        <w:rPr>
          <w:lang w:eastAsia="en-US"/>
        </w:rPr>
        <w:t xml:space="preserve"> в закуплено диагностических тест систем для выявления и мониторинга лечения лиц, инфицированных вирусами иммунодефицита человека, в том числе в сочетании с вирусами гепатитов В и (или) С</w:t>
      </w:r>
      <w:r>
        <w:rPr>
          <w:lang w:eastAsia="en-US"/>
        </w:rPr>
        <w:t xml:space="preserve"> </w:t>
      </w:r>
      <w:r w:rsidRPr="009E291A">
        <w:rPr>
          <w:lang w:eastAsia="en-US"/>
        </w:rPr>
        <w:t>в количестве 40 957 упаковок. Охват медицинским освидетельствованием на ВИЧ-инфекцию населения Новосибирской области за 2020</w:t>
      </w:r>
      <w:r>
        <w:rPr>
          <w:lang w:eastAsia="en-US"/>
        </w:rPr>
        <w:t xml:space="preserve"> </w:t>
      </w:r>
      <w:r w:rsidRPr="009E291A">
        <w:rPr>
          <w:lang w:eastAsia="en-US"/>
        </w:rPr>
        <w:t>г. составил 31,2%. За отчетный период 2020 года сократилась доля пациентов, выявленных на поздних стадиях ВИЧ-инфекции (с CD4&amp;lt;350 кл/мкл) и составила 24,8%.</w:t>
      </w:r>
    </w:p>
    <w:p w:rsidR="00D83D56" w:rsidRDefault="00D83D56" w:rsidP="00EE4FBC">
      <w:pPr>
        <w:tabs>
          <w:tab w:val="left" w:pos="7546"/>
        </w:tabs>
        <w:autoSpaceDE/>
        <w:autoSpaceDN/>
        <w:ind w:firstLine="709"/>
        <w:jc w:val="both"/>
        <w:rPr>
          <w:lang w:eastAsia="en-US"/>
        </w:rPr>
      </w:pPr>
      <w:r>
        <w:rPr>
          <w:lang w:eastAsia="en-US"/>
        </w:rPr>
        <w:t>В целях у</w:t>
      </w:r>
      <w:r w:rsidRPr="009E291A">
        <w:rPr>
          <w:lang w:eastAsia="en-US"/>
        </w:rPr>
        <w:t>величени</w:t>
      </w:r>
      <w:r>
        <w:rPr>
          <w:lang w:eastAsia="en-US"/>
        </w:rPr>
        <w:t>я</w:t>
      </w:r>
      <w:r w:rsidRPr="009E291A">
        <w:rPr>
          <w:lang w:eastAsia="en-US"/>
        </w:rPr>
        <w:t xml:space="preserve"> охвата антиретровирусной терапией пациентов, состоящих на диспансерном учете до 80-85% согласно Государственной стратегии по продиводействию рапространению ВИЧ-инфекции, а также увеличение эфф</w:t>
      </w:r>
      <w:r>
        <w:rPr>
          <w:lang w:eastAsia="en-US"/>
        </w:rPr>
        <w:t>ективности проводимой терапии (</w:t>
      </w:r>
      <w:r w:rsidRPr="009E291A">
        <w:rPr>
          <w:lang w:eastAsia="en-US"/>
        </w:rPr>
        <w:t>до 80% пациентов, получающих АРВТ - имеют неопределя</w:t>
      </w:r>
      <w:r>
        <w:rPr>
          <w:lang w:eastAsia="en-US"/>
        </w:rPr>
        <w:t xml:space="preserve">емый уровень вирусной нагрузки) в </w:t>
      </w:r>
      <w:r w:rsidRPr="009E291A">
        <w:rPr>
          <w:lang w:eastAsia="en-US"/>
        </w:rPr>
        <w:t>2020</w:t>
      </w:r>
      <w:r>
        <w:rPr>
          <w:lang w:eastAsia="en-US"/>
        </w:rPr>
        <w:t xml:space="preserve"> </w:t>
      </w:r>
      <w:r w:rsidRPr="009E291A">
        <w:rPr>
          <w:lang w:eastAsia="en-US"/>
        </w:rPr>
        <w:t>г</w:t>
      </w:r>
      <w:r>
        <w:rPr>
          <w:lang w:eastAsia="en-US"/>
        </w:rPr>
        <w:t>оду</w:t>
      </w:r>
      <w:r w:rsidRPr="009E291A">
        <w:rPr>
          <w:lang w:eastAsia="en-US"/>
        </w:rPr>
        <w:t xml:space="preserve"> закуплены лекарственные препараты в количестве: эмтрицитабин 200 мг х 360 упаковок для 30 пациентов. Ралтегравир 400 мг х 1641 упаковка для 148 пациентов. Долутегравир 50 мг х 1008 упаковок на 87 пациентов. 3. Рилпивирин + Тенофовир + Эмтрицитабин 360 упаковок на 30 пациентов. Элсульфавирин 20 мг х 1000 упаковок на 80 пациентов. Ралтегравир 25 мг (жевательные) 540 упаковок на 35 детей. Зидовудин раствор 641 флаконов на 38 детей. Фосфазид 400 мг х 300 упаковок на 30 пациентов.Лопинавир + Ритонавир раствор для приема внутрь х 120 упаковок на 25 детей. Абакавир р-р для приема внутрь 600 флаконов на 70 детей.</w:t>
      </w:r>
      <w:r>
        <w:rPr>
          <w:lang w:eastAsia="en-US"/>
        </w:rPr>
        <w:t xml:space="preserve"> </w:t>
      </w:r>
      <w:r w:rsidRPr="009E291A">
        <w:rPr>
          <w:lang w:eastAsia="en-US"/>
        </w:rPr>
        <w:t>Невирапин суспензия для приема внутрь 1603 на 78 детей.</w:t>
      </w:r>
    </w:p>
    <w:p w:rsidR="00D83D56" w:rsidRDefault="00D83D56" w:rsidP="00EE4FBC">
      <w:pPr>
        <w:tabs>
          <w:tab w:val="left" w:pos="7546"/>
        </w:tabs>
        <w:autoSpaceDE/>
        <w:autoSpaceDN/>
        <w:ind w:firstLine="709"/>
        <w:jc w:val="both"/>
        <w:rPr>
          <w:lang w:eastAsia="en-US"/>
        </w:rPr>
      </w:pPr>
      <w:r w:rsidRPr="009E291A">
        <w:rPr>
          <w:lang w:eastAsia="en-US"/>
        </w:rPr>
        <w:t>В 2020 году осуществлялась стабилизация уровня распространенности хроническими вирусными гепатитами В и С на территории Новосибирской области, применялись схемы лечения в соответствии с клиническими рекомендациями позволит достичь снижения смертности от болезней органов пищеварения (хронические вирусные гепатиты) на 5,3%, снижение риска развития циррозов печени на 5%</w:t>
      </w:r>
      <w:r>
        <w:rPr>
          <w:lang w:eastAsia="en-US"/>
        </w:rPr>
        <w:t xml:space="preserve">. </w:t>
      </w:r>
    </w:p>
    <w:p w:rsidR="00D83D56" w:rsidRDefault="00D83D56" w:rsidP="00EE4FBC">
      <w:pPr>
        <w:tabs>
          <w:tab w:val="left" w:pos="7546"/>
        </w:tabs>
        <w:autoSpaceDE/>
        <w:autoSpaceDN/>
        <w:ind w:firstLine="709"/>
        <w:jc w:val="both"/>
        <w:rPr>
          <w:lang w:eastAsia="en-US"/>
        </w:rPr>
      </w:pPr>
      <w:r w:rsidRPr="00DC37D0">
        <w:rPr>
          <w:lang w:eastAsia="en-US"/>
        </w:rPr>
        <w:t>В 2020 году для проведения стандартной двойной терапии пациентам с хроническим вирусным гепатитом С (пегилированные интерфероны, а также для проведения ПВТ пациентам, которым назначена тройная терапия. В 2020 году было закуплено: 1) Пэгинтерферо</w:t>
      </w:r>
      <w:r>
        <w:rPr>
          <w:lang w:eastAsia="en-US"/>
        </w:rPr>
        <w:t xml:space="preserve">н альфа 2а (Пегасис) 157 уп. 2) </w:t>
      </w:r>
      <w:r w:rsidRPr="00DC37D0">
        <w:rPr>
          <w:lang w:eastAsia="en-US"/>
        </w:rPr>
        <w:t>Цепегинтерферон альфа-2b (альгерон) 127уп. Пролечено 12 пациентов с хроническим вирусным гепатитом С (генотип 1 и генотип 3, без цирроза), 10 человек получили пегилированные интерфероны по схеме - ПЕГ-интерферон+ препарат прямого противовирусного действия (Нарлапревир).</w:t>
      </w:r>
    </w:p>
    <w:p w:rsidR="00D83D56" w:rsidRDefault="00D83D56" w:rsidP="00EE4FBC">
      <w:pPr>
        <w:tabs>
          <w:tab w:val="left" w:pos="7546"/>
        </w:tabs>
        <w:autoSpaceDE/>
        <w:autoSpaceDN/>
        <w:ind w:firstLine="709"/>
        <w:jc w:val="both"/>
        <w:rPr>
          <w:lang w:eastAsia="en-US"/>
        </w:rPr>
      </w:pPr>
      <w:r>
        <w:rPr>
          <w:lang w:eastAsia="en-US"/>
        </w:rPr>
        <w:t>О</w:t>
      </w:r>
      <w:r w:rsidRPr="00DC37D0">
        <w:rPr>
          <w:lang w:eastAsia="en-US"/>
        </w:rPr>
        <w:t xml:space="preserve">существлялся закуп лекарственных препаратов прямого противовирусного действия для лечения пациентов с циррозом печени или без цирроза, вызванным вирусом гепатита С, все генотипы, с наличием противопоказаний к проведению терапии интерферонами и/или с неответом на стандартную двойную терапию. В 2020 году было </w:t>
      </w:r>
      <w:r w:rsidRPr="00DC37D0">
        <w:rPr>
          <w:lang w:eastAsia="en-US"/>
        </w:rPr>
        <w:lastRenderedPageBreak/>
        <w:t>закуплено 1) Глекапревир + Пибрентасфир (мавирет) 66</w:t>
      </w:r>
      <w:r>
        <w:rPr>
          <w:lang w:eastAsia="en-US"/>
        </w:rPr>
        <w:t xml:space="preserve"> </w:t>
      </w:r>
      <w:r w:rsidRPr="00DC37D0">
        <w:rPr>
          <w:lang w:eastAsia="en-US"/>
        </w:rPr>
        <w:t>уп. Пролечено препаратами прямого противовирусного действия 28 пациентов.</w:t>
      </w:r>
    </w:p>
    <w:p w:rsidR="00D83D56" w:rsidRDefault="00D83D56" w:rsidP="00EE4FBC">
      <w:pPr>
        <w:tabs>
          <w:tab w:val="left" w:pos="7546"/>
        </w:tabs>
        <w:autoSpaceDE/>
        <w:autoSpaceDN/>
        <w:ind w:firstLine="709"/>
        <w:jc w:val="both"/>
        <w:rPr>
          <w:lang w:eastAsia="en-US"/>
        </w:rPr>
      </w:pPr>
      <w:r>
        <w:rPr>
          <w:lang w:eastAsia="en-US"/>
        </w:rPr>
        <w:t xml:space="preserve">В 2020 году осуществлен закуп </w:t>
      </w:r>
      <w:r w:rsidRPr="00DC37D0">
        <w:rPr>
          <w:lang w:eastAsia="en-US"/>
        </w:rPr>
        <w:t>лекарственных препаратов (группа аналогов нуклеозидов) для больных вирусными гепатитами</w:t>
      </w:r>
      <w:r>
        <w:rPr>
          <w:lang w:eastAsia="en-US"/>
        </w:rPr>
        <w:t xml:space="preserve"> в количестве</w:t>
      </w:r>
      <w:r w:rsidRPr="00DC37D0">
        <w:rPr>
          <w:lang w:eastAsia="en-US"/>
        </w:rPr>
        <w:t xml:space="preserve">: </w:t>
      </w:r>
      <w:r>
        <w:rPr>
          <w:lang w:eastAsia="en-US"/>
        </w:rPr>
        <w:t xml:space="preserve">тенофовир –1504 уп.; </w:t>
      </w:r>
      <w:r w:rsidRPr="00DC37D0">
        <w:rPr>
          <w:lang w:eastAsia="en-US"/>
        </w:rPr>
        <w:t>энтекавир (элгравир) – 152</w:t>
      </w:r>
      <w:r w:rsidR="00B4285E">
        <w:rPr>
          <w:lang w:eastAsia="en-US"/>
        </w:rPr>
        <w:t xml:space="preserve"> </w:t>
      </w:r>
      <w:r w:rsidRPr="00DC37D0">
        <w:rPr>
          <w:lang w:eastAsia="en-US"/>
        </w:rPr>
        <w:t>уп. Ан</w:t>
      </w:r>
      <w:r>
        <w:rPr>
          <w:lang w:eastAsia="en-US"/>
        </w:rPr>
        <w:t xml:space="preserve">алоги нуклеозидов получают 142 </w:t>
      </w:r>
      <w:r w:rsidRPr="00DC37D0">
        <w:rPr>
          <w:lang w:eastAsia="en-US"/>
        </w:rPr>
        <w:t xml:space="preserve">чел. с хроническим гепатитом В (130 пациента </w:t>
      </w:r>
      <w:r>
        <w:rPr>
          <w:lang w:eastAsia="en-US"/>
        </w:rPr>
        <w:t xml:space="preserve">на тенофавире, 12 пациентов </w:t>
      </w:r>
      <w:r w:rsidRPr="00DC37D0">
        <w:rPr>
          <w:lang w:eastAsia="en-US"/>
        </w:rPr>
        <w:t>на элгравире).</w:t>
      </w:r>
    </w:p>
    <w:p w:rsidR="00D83D56" w:rsidRPr="00AD0CFC" w:rsidRDefault="00D83D56" w:rsidP="00F71071">
      <w:pPr>
        <w:tabs>
          <w:tab w:val="left" w:pos="7546"/>
        </w:tabs>
        <w:autoSpaceDE/>
        <w:autoSpaceDN/>
        <w:ind w:firstLine="709"/>
        <w:jc w:val="both"/>
        <w:rPr>
          <w:lang w:eastAsia="en-US"/>
        </w:rPr>
      </w:pPr>
      <w:r w:rsidRPr="00AD0CFC">
        <w:rPr>
          <w:lang w:eastAsia="en-US"/>
        </w:rPr>
        <w:t>В рамках задачи «Развитие комплексной системы профилактики, диагностики, лечения и реабилитации при психических расстройствах» в 2020 году проведены следующие мероприятия.</w:t>
      </w:r>
    </w:p>
    <w:p w:rsidR="00D83D56" w:rsidRPr="00AD0CFC" w:rsidRDefault="00D83D56" w:rsidP="00AD0CFC">
      <w:pPr>
        <w:tabs>
          <w:tab w:val="left" w:pos="7546"/>
        </w:tabs>
        <w:autoSpaceDE/>
        <w:autoSpaceDN/>
        <w:ind w:firstLine="709"/>
        <w:jc w:val="both"/>
        <w:rPr>
          <w:lang w:eastAsia="en-US"/>
        </w:rPr>
      </w:pPr>
      <w:r>
        <w:rPr>
          <w:lang w:eastAsia="en-US"/>
        </w:rPr>
        <w:t>Р</w:t>
      </w:r>
      <w:r w:rsidRPr="00AD0CFC">
        <w:rPr>
          <w:lang w:eastAsia="en-US"/>
        </w:rPr>
        <w:t>асширен</w:t>
      </w:r>
      <w:r>
        <w:rPr>
          <w:lang w:eastAsia="en-US"/>
        </w:rPr>
        <w:t>ы</w:t>
      </w:r>
      <w:r w:rsidRPr="00AD0CFC">
        <w:rPr>
          <w:lang w:eastAsia="en-US"/>
        </w:rPr>
        <w:t xml:space="preserve"> метод</w:t>
      </w:r>
      <w:r>
        <w:rPr>
          <w:lang w:eastAsia="en-US"/>
        </w:rPr>
        <w:t>ы</w:t>
      </w:r>
      <w:r w:rsidRPr="00AD0CFC">
        <w:rPr>
          <w:lang w:eastAsia="en-US"/>
        </w:rPr>
        <w:t xml:space="preserve"> медицинской реабилитации в рамках работы поли профессиональных бригад психиатрической помощи в стационарных условиях, развитие мероприятий, направленных на увеличен</w:t>
      </w:r>
      <w:r>
        <w:rPr>
          <w:lang w:eastAsia="en-US"/>
        </w:rPr>
        <w:t xml:space="preserve">ие объема стационар замещающих </w:t>
      </w:r>
      <w:r w:rsidRPr="00AD0CFC">
        <w:rPr>
          <w:lang w:eastAsia="en-US"/>
        </w:rPr>
        <w:t>видов психиатрической помощи, охвата бригадными формами обслуживания на уровне первичного звена, психореабилитационных мероприятий, активное взаимодействие с центрами для инвалидов, содействие в трудоустройстве.</w:t>
      </w:r>
    </w:p>
    <w:p w:rsidR="00D83D56" w:rsidRDefault="00D83D56" w:rsidP="00AD0CFC">
      <w:pPr>
        <w:tabs>
          <w:tab w:val="left" w:pos="7546"/>
        </w:tabs>
        <w:autoSpaceDE/>
        <w:autoSpaceDN/>
        <w:ind w:firstLine="709"/>
        <w:jc w:val="both"/>
        <w:rPr>
          <w:lang w:eastAsia="en-US"/>
        </w:rPr>
      </w:pPr>
      <w:r>
        <w:rPr>
          <w:lang w:eastAsia="en-US"/>
        </w:rPr>
        <w:t>Велась п</w:t>
      </w:r>
      <w:r w:rsidRPr="00AD0CFC">
        <w:rPr>
          <w:lang w:eastAsia="en-US"/>
        </w:rPr>
        <w:t xml:space="preserve">росветительско-профилактическая работа среди пациентов с психическими расстройствами в диспансерном звене: </w:t>
      </w:r>
      <w:r>
        <w:rPr>
          <w:lang w:eastAsia="en-US"/>
        </w:rPr>
        <w:t>о</w:t>
      </w:r>
      <w:r w:rsidRPr="00AD0CFC">
        <w:rPr>
          <w:lang w:eastAsia="en-US"/>
        </w:rPr>
        <w:t xml:space="preserve">рганизован личный прием граждан, собрания с приписным населением, лекции, беседы, показ видеороликов на социально-ориентированные темы, размещены информационные стенды; </w:t>
      </w:r>
      <w:r>
        <w:rPr>
          <w:lang w:eastAsia="en-US"/>
        </w:rPr>
        <w:t>с</w:t>
      </w:r>
      <w:r w:rsidRPr="00AD0CFC">
        <w:rPr>
          <w:lang w:eastAsia="en-US"/>
        </w:rPr>
        <w:t xml:space="preserve">оциокультурные мероприятия; </w:t>
      </w:r>
      <w:r>
        <w:rPr>
          <w:lang w:eastAsia="en-US"/>
        </w:rPr>
        <w:t>к</w:t>
      </w:r>
      <w:r w:rsidRPr="00AD0CFC">
        <w:rPr>
          <w:lang w:eastAsia="en-US"/>
        </w:rPr>
        <w:t xml:space="preserve">оррекционно-реабилитационная работа; </w:t>
      </w:r>
      <w:r>
        <w:rPr>
          <w:lang w:eastAsia="en-US"/>
        </w:rPr>
        <w:t>п</w:t>
      </w:r>
      <w:r w:rsidRPr="00AD0CFC">
        <w:rPr>
          <w:lang w:eastAsia="en-US"/>
        </w:rPr>
        <w:t xml:space="preserve">рофессионально-реабилитационные мероприятия обязательно включаются в план лечения пациента. </w:t>
      </w:r>
    </w:p>
    <w:p w:rsidR="00D83D56" w:rsidRPr="00AD0CFC" w:rsidRDefault="00D83D56" w:rsidP="00AD0CFC">
      <w:pPr>
        <w:tabs>
          <w:tab w:val="left" w:pos="7546"/>
        </w:tabs>
        <w:autoSpaceDE/>
        <w:autoSpaceDN/>
        <w:ind w:firstLine="709"/>
        <w:jc w:val="both"/>
        <w:rPr>
          <w:lang w:eastAsia="en-US"/>
        </w:rPr>
      </w:pPr>
      <w:r w:rsidRPr="00AD0CFC">
        <w:rPr>
          <w:lang w:eastAsia="en-US"/>
        </w:rPr>
        <w:t xml:space="preserve">На базе ГБУЗ НСО </w:t>
      </w:r>
      <w:r>
        <w:rPr>
          <w:lang w:eastAsia="en-US"/>
        </w:rPr>
        <w:t>«Государственная Новосибирская клиническая психиатрическая больница №3» (далее ГБУЗ НСО «</w:t>
      </w:r>
      <w:r w:rsidRPr="00AD0CFC">
        <w:rPr>
          <w:lang w:eastAsia="en-US"/>
        </w:rPr>
        <w:t>ГНКПБ №3</w:t>
      </w:r>
      <w:r>
        <w:rPr>
          <w:lang w:eastAsia="en-US"/>
        </w:rPr>
        <w:t>»)</w:t>
      </w:r>
      <w:r w:rsidRPr="00AD0CFC">
        <w:rPr>
          <w:lang w:eastAsia="en-US"/>
        </w:rPr>
        <w:t xml:space="preserve"> в рамках проекта «Психическое здоровье в у</w:t>
      </w:r>
      <w:r>
        <w:rPr>
          <w:lang w:eastAsia="en-US"/>
        </w:rPr>
        <w:t>словиях мегаполиса» осуществляются</w:t>
      </w:r>
      <w:r w:rsidRPr="00AD0CFC">
        <w:rPr>
          <w:lang w:eastAsia="en-US"/>
        </w:rPr>
        <w:t xml:space="preserve"> следующие направления психосоциальной реабилитации: </w:t>
      </w:r>
    </w:p>
    <w:p w:rsidR="00D83D56" w:rsidRPr="00AD0CFC" w:rsidRDefault="00D83D56" w:rsidP="00AD0CFC">
      <w:pPr>
        <w:tabs>
          <w:tab w:val="left" w:pos="7546"/>
        </w:tabs>
        <w:autoSpaceDE/>
        <w:autoSpaceDN/>
        <w:ind w:firstLine="709"/>
        <w:jc w:val="both"/>
        <w:rPr>
          <w:lang w:eastAsia="en-US"/>
        </w:rPr>
      </w:pPr>
      <w:r>
        <w:rPr>
          <w:lang w:eastAsia="en-US"/>
        </w:rPr>
        <w:t>- п</w:t>
      </w:r>
      <w:r w:rsidRPr="00AD0CFC">
        <w:rPr>
          <w:lang w:eastAsia="en-US"/>
        </w:rPr>
        <w:t>роект «Арт-терапия как средство психосоциальной реабилитации психически больных»: стабилизация психического состояния пациентов, продление ремиссии, предупреждение новых обострений, преодоление негативных последствий болезни, адаптация пациента к условиям психиатрического учреждения и внутренняя интеграция, и интеграция с внешней реаль</w:t>
      </w:r>
      <w:r>
        <w:rPr>
          <w:lang w:eastAsia="en-US"/>
        </w:rPr>
        <w:t>ностью, более 2,1 тыс. посещений;</w:t>
      </w:r>
      <w:r w:rsidRPr="00AD0CFC">
        <w:rPr>
          <w:lang w:eastAsia="en-US"/>
        </w:rPr>
        <w:t xml:space="preserve"> </w:t>
      </w:r>
    </w:p>
    <w:p w:rsidR="00D83D56" w:rsidRPr="00AD0CFC" w:rsidRDefault="00D83D56" w:rsidP="00AD0CFC">
      <w:pPr>
        <w:tabs>
          <w:tab w:val="left" w:pos="7546"/>
        </w:tabs>
        <w:autoSpaceDE/>
        <w:autoSpaceDN/>
        <w:ind w:firstLine="709"/>
        <w:jc w:val="both"/>
        <w:rPr>
          <w:lang w:eastAsia="en-US"/>
        </w:rPr>
      </w:pPr>
      <w:r>
        <w:rPr>
          <w:lang w:eastAsia="en-US"/>
        </w:rPr>
        <w:t>- п</w:t>
      </w:r>
      <w:r w:rsidRPr="00AD0CFC">
        <w:rPr>
          <w:lang w:eastAsia="en-US"/>
        </w:rPr>
        <w:t xml:space="preserve">роект «Детство каждый день»: обеспечение материально-технических условий для формирования игрового познавательного пространства на базе ГБУЗ НСО </w:t>
      </w:r>
      <w:r>
        <w:rPr>
          <w:lang w:eastAsia="en-US"/>
        </w:rPr>
        <w:t xml:space="preserve">«ГНКПБ№3» </w:t>
      </w:r>
      <w:r w:rsidRPr="00AD0CFC">
        <w:rPr>
          <w:lang w:eastAsia="en-US"/>
        </w:rPr>
        <w:t xml:space="preserve">как компонента реабилитации и адаптации, общего физического развития и снятия эмоционального напряжения у детей, проходящих лечение в детском и подростковом отделениях ГБУЗ НСО </w:t>
      </w:r>
      <w:r>
        <w:rPr>
          <w:lang w:eastAsia="en-US"/>
        </w:rPr>
        <w:t>«</w:t>
      </w:r>
      <w:r w:rsidRPr="00AD0CFC">
        <w:rPr>
          <w:lang w:eastAsia="en-US"/>
        </w:rPr>
        <w:t>ГНКПБ№3</w:t>
      </w:r>
      <w:r>
        <w:rPr>
          <w:lang w:eastAsia="en-US"/>
        </w:rPr>
        <w:t>»</w:t>
      </w:r>
      <w:r w:rsidRPr="00AD0CFC">
        <w:rPr>
          <w:lang w:eastAsia="en-US"/>
        </w:rPr>
        <w:t>,</w:t>
      </w:r>
      <w:r>
        <w:rPr>
          <w:lang w:eastAsia="en-US"/>
        </w:rPr>
        <w:t xml:space="preserve"> </w:t>
      </w:r>
      <w:r w:rsidRPr="00AD0CFC">
        <w:rPr>
          <w:lang w:eastAsia="en-US"/>
        </w:rPr>
        <w:t>приняли</w:t>
      </w:r>
      <w:r>
        <w:rPr>
          <w:lang w:eastAsia="en-US"/>
        </w:rPr>
        <w:t xml:space="preserve"> участие 496 детей и подростков;</w:t>
      </w:r>
    </w:p>
    <w:p w:rsidR="00D83D56" w:rsidRPr="00AD0CFC" w:rsidRDefault="00D83D56" w:rsidP="00AD0CFC">
      <w:pPr>
        <w:tabs>
          <w:tab w:val="left" w:pos="7546"/>
        </w:tabs>
        <w:autoSpaceDE/>
        <w:autoSpaceDN/>
        <w:ind w:firstLine="709"/>
        <w:jc w:val="both"/>
        <w:rPr>
          <w:lang w:eastAsia="en-US"/>
        </w:rPr>
      </w:pPr>
      <w:r>
        <w:rPr>
          <w:lang w:eastAsia="en-US"/>
        </w:rPr>
        <w:t>п</w:t>
      </w:r>
      <w:r w:rsidRPr="00AD0CFC">
        <w:rPr>
          <w:lang w:eastAsia="en-US"/>
        </w:rPr>
        <w:t xml:space="preserve">роект «Школа активного долголетия» </w:t>
      </w:r>
      <w:r>
        <w:rPr>
          <w:lang w:eastAsia="en-US"/>
        </w:rPr>
        <w:t>(у</w:t>
      </w:r>
      <w:r w:rsidRPr="00AD0CFC">
        <w:rPr>
          <w:lang w:eastAsia="en-US"/>
        </w:rPr>
        <w:t xml:space="preserve">лучшение качества жизни, социальной адаптации пожилого человека, </w:t>
      </w:r>
      <w:r>
        <w:rPr>
          <w:lang w:eastAsia="en-US"/>
        </w:rPr>
        <w:t>и</w:t>
      </w:r>
      <w:r w:rsidRPr="00AD0CFC">
        <w:rPr>
          <w:lang w:eastAsia="en-US"/>
        </w:rPr>
        <w:t xml:space="preserve">нформирование населения о деменции как одной из важнейших проблем пожилых людей, </w:t>
      </w:r>
      <w:r>
        <w:rPr>
          <w:lang w:eastAsia="en-US"/>
        </w:rPr>
        <w:t>р</w:t>
      </w:r>
      <w:r w:rsidRPr="00AD0CFC">
        <w:rPr>
          <w:lang w:eastAsia="en-US"/>
        </w:rPr>
        <w:t>азработка методических рекомендаций по своевременному диагностированию когнитивных нарушений и профилактике деменции у пожилых людей</w:t>
      </w:r>
      <w:r>
        <w:rPr>
          <w:lang w:eastAsia="en-US"/>
        </w:rPr>
        <w:t>)</w:t>
      </w:r>
      <w:r w:rsidRPr="00AD0CFC">
        <w:rPr>
          <w:lang w:eastAsia="en-US"/>
        </w:rPr>
        <w:t xml:space="preserve">. </w:t>
      </w:r>
      <w:r>
        <w:rPr>
          <w:lang w:eastAsia="en-US"/>
        </w:rPr>
        <w:t>В</w:t>
      </w:r>
      <w:r w:rsidRPr="00AD0CFC">
        <w:rPr>
          <w:lang w:eastAsia="en-US"/>
        </w:rPr>
        <w:t xml:space="preserve"> 2020 году 32 пожилых человека </w:t>
      </w:r>
      <w:r>
        <w:rPr>
          <w:lang w:eastAsia="en-US"/>
        </w:rPr>
        <w:t>данную школу.</w:t>
      </w:r>
    </w:p>
    <w:p w:rsidR="00D83D56" w:rsidRPr="00AD0CFC" w:rsidRDefault="00D83D56" w:rsidP="00AD0CFC">
      <w:pPr>
        <w:tabs>
          <w:tab w:val="left" w:pos="7546"/>
        </w:tabs>
        <w:autoSpaceDE/>
        <w:autoSpaceDN/>
        <w:ind w:firstLine="709"/>
        <w:jc w:val="both"/>
        <w:rPr>
          <w:lang w:eastAsia="en-US"/>
        </w:rPr>
      </w:pPr>
      <w:r w:rsidRPr="00AD0CFC">
        <w:rPr>
          <w:lang w:eastAsia="en-US"/>
        </w:rPr>
        <w:t xml:space="preserve">В 2020 году специалистами ГБУЗ НСО </w:t>
      </w:r>
      <w:r>
        <w:rPr>
          <w:lang w:eastAsia="en-US"/>
        </w:rPr>
        <w:t>«</w:t>
      </w:r>
      <w:r w:rsidRPr="00AD0CFC">
        <w:rPr>
          <w:lang w:eastAsia="en-US"/>
        </w:rPr>
        <w:t>ГНКПБ №3</w:t>
      </w:r>
      <w:r>
        <w:rPr>
          <w:lang w:eastAsia="en-US"/>
        </w:rPr>
        <w:t>»</w:t>
      </w:r>
      <w:r w:rsidRPr="00AD0CFC">
        <w:rPr>
          <w:lang w:eastAsia="en-US"/>
        </w:rPr>
        <w:t>:</w:t>
      </w:r>
    </w:p>
    <w:p w:rsidR="00D83D56" w:rsidRPr="00AD0CFC" w:rsidRDefault="00D83D56" w:rsidP="00AD0CFC">
      <w:pPr>
        <w:tabs>
          <w:tab w:val="left" w:pos="7546"/>
        </w:tabs>
        <w:autoSpaceDE/>
        <w:autoSpaceDN/>
        <w:ind w:firstLine="709"/>
        <w:jc w:val="both"/>
        <w:rPr>
          <w:lang w:eastAsia="en-US"/>
        </w:rPr>
      </w:pPr>
      <w:r>
        <w:rPr>
          <w:lang w:eastAsia="en-US"/>
        </w:rPr>
        <w:t xml:space="preserve">- </w:t>
      </w:r>
      <w:r w:rsidRPr="00AD0CFC">
        <w:rPr>
          <w:lang w:eastAsia="en-US"/>
        </w:rPr>
        <w:t xml:space="preserve">зарегистрировано более 46,8 тыс. обращений в экстренную психолого-психотерапевтическую помощь </w:t>
      </w:r>
      <w:r>
        <w:rPr>
          <w:lang w:eastAsia="en-US"/>
        </w:rPr>
        <w:t>«</w:t>
      </w:r>
      <w:r w:rsidRPr="00AD0CFC">
        <w:rPr>
          <w:lang w:eastAsia="en-US"/>
        </w:rPr>
        <w:t>Телефон Доверия</w:t>
      </w:r>
      <w:r>
        <w:rPr>
          <w:lang w:eastAsia="en-US"/>
        </w:rPr>
        <w:t>»</w:t>
      </w:r>
      <w:r w:rsidRPr="00AD0CFC">
        <w:rPr>
          <w:lang w:eastAsia="en-US"/>
        </w:rPr>
        <w:t xml:space="preserve">; </w:t>
      </w:r>
    </w:p>
    <w:p w:rsidR="00D83D56" w:rsidRPr="00AD0CFC" w:rsidRDefault="00D83D56" w:rsidP="00AD0CFC">
      <w:pPr>
        <w:tabs>
          <w:tab w:val="left" w:pos="7546"/>
        </w:tabs>
        <w:autoSpaceDE/>
        <w:autoSpaceDN/>
        <w:ind w:firstLine="709"/>
        <w:jc w:val="both"/>
        <w:rPr>
          <w:lang w:eastAsia="en-US"/>
        </w:rPr>
      </w:pPr>
      <w:r>
        <w:rPr>
          <w:lang w:eastAsia="en-US"/>
        </w:rPr>
        <w:t>-</w:t>
      </w:r>
      <w:r w:rsidRPr="00AD0CFC">
        <w:rPr>
          <w:lang w:eastAsia="en-US"/>
        </w:rPr>
        <w:t xml:space="preserve"> принято 578 обращений в режиме реального времени в онлайн-службу (оказание психологической помощи лицам, находящимся в кризисных состояниях, психически больным и их родственникам);</w:t>
      </w:r>
    </w:p>
    <w:p w:rsidR="00D83D56" w:rsidRPr="00AD0CFC" w:rsidRDefault="00D83D56" w:rsidP="00AD0CFC">
      <w:pPr>
        <w:tabs>
          <w:tab w:val="left" w:pos="7546"/>
        </w:tabs>
        <w:autoSpaceDE/>
        <w:autoSpaceDN/>
        <w:ind w:firstLine="709"/>
        <w:jc w:val="both"/>
        <w:rPr>
          <w:lang w:eastAsia="en-US"/>
        </w:rPr>
      </w:pPr>
      <w:r>
        <w:rPr>
          <w:lang w:eastAsia="en-US"/>
        </w:rPr>
        <w:lastRenderedPageBreak/>
        <w:t xml:space="preserve">- </w:t>
      </w:r>
      <w:r w:rsidRPr="00AD0CFC">
        <w:rPr>
          <w:lang w:eastAsia="en-US"/>
        </w:rPr>
        <w:t xml:space="preserve">принято 1397 человек в кабинет социально-психологической помощи при ГБУЗ НСО </w:t>
      </w:r>
      <w:r>
        <w:rPr>
          <w:lang w:eastAsia="en-US"/>
        </w:rPr>
        <w:t>«</w:t>
      </w:r>
      <w:r w:rsidRPr="00AD0CFC">
        <w:rPr>
          <w:lang w:eastAsia="en-US"/>
        </w:rPr>
        <w:t>ГНКПБ №3</w:t>
      </w:r>
      <w:r>
        <w:rPr>
          <w:lang w:eastAsia="en-US"/>
        </w:rPr>
        <w:t>»</w:t>
      </w:r>
      <w:r w:rsidRPr="00AD0CFC">
        <w:rPr>
          <w:lang w:eastAsia="en-US"/>
        </w:rPr>
        <w:t xml:space="preserve">, который является организационно-методическим центром, основной целью которого является разработка и проведение диагностических и реабилитационных программ по профилактике, терапии и социально-психологической адаптации лиц, находящихся в состоянии психоэмоционального напряжения, острых и затяжных кризисных состояниях, имеющих суицидальный риск, а также совершивших суицидальное действие. </w:t>
      </w:r>
    </w:p>
    <w:p w:rsidR="00D83D56" w:rsidRPr="00AD0CFC" w:rsidRDefault="00D83D56" w:rsidP="00AD0CFC">
      <w:pPr>
        <w:tabs>
          <w:tab w:val="left" w:pos="7546"/>
        </w:tabs>
        <w:autoSpaceDE/>
        <w:autoSpaceDN/>
        <w:ind w:firstLine="709"/>
        <w:jc w:val="both"/>
        <w:rPr>
          <w:lang w:eastAsia="en-US"/>
        </w:rPr>
      </w:pPr>
      <w:r>
        <w:rPr>
          <w:lang w:eastAsia="en-US"/>
        </w:rPr>
        <w:t>- с</w:t>
      </w:r>
      <w:r w:rsidRPr="00AD0CFC">
        <w:rPr>
          <w:lang w:eastAsia="en-US"/>
        </w:rPr>
        <w:t xml:space="preserve"> посетителями диспансерных подразделений, при посещении пациентов на дому проводятся профилактические мероприятия (беседы и лекции), направленные на пропаганду здорового образа жизни.</w:t>
      </w:r>
    </w:p>
    <w:p w:rsidR="00D83D56" w:rsidRDefault="00D83D56" w:rsidP="00EE4FBC">
      <w:pPr>
        <w:tabs>
          <w:tab w:val="left" w:pos="7546"/>
        </w:tabs>
        <w:autoSpaceDE/>
        <w:autoSpaceDN/>
        <w:ind w:firstLine="709"/>
        <w:jc w:val="both"/>
        <w:rPr>
          <w:lang w:eastAsia="en-US"/>
        </w:rPr>
      </w:pPr>
      <w:r w:rsidRPr="002A00EB">
        <w:rPr>
          <w:lang w:eastAsia="en-US"/>
        </w:rPr>
        <w:t xml:space="preserve">В рамках задачи «Совершенствование медицинской помощи больным с сосудистыми заболеваниями» в 2020 году </w:t>
      </w:r>
      <w:r>
        <w:rPr>
          <w:lang w:eastAsia="en-US"/>
        </w:rPr>
        <w:t>м</w:t>
      </w:r>
      <w:r w:rsidRPr="002A00EB">
        <w:rPr>
          <w:lang w:eastAsia="en-US"/>
        </w:rPr>
        <w:t xml:space="preserve">аршрутизация пациентов с острыми сосудистыми заболеваниями, нуждающихся в оказании экстренной, неотложной, плановой медицинской помощи, с учетом перепрофилирования медицинских организаций, задействованных под лечение COVID-19, закрытых на карантин медицинских организаций на территории Новосибирской области была изменена и организована в соответствии с приказом министерства здравоохранения Новосибирской области от 13.01.2021 № 21 «О внесении изменений в приказ министерства здравоохранения Новосибирской области от 01.02.2019 № 286». С целью проведения выездной аудиторской проверки организации и качества оказания медицинской помощи населению Новосибирской области по профилю </w:t>
      </w:r>
      <w:r>
        <w:rPr>
          <w:lang w:eastAsia="en-US"/>
        </w:rPr>
        <w:t>«</w:t>
      </w:r>
      <w:r w:rsidRPr="002A00EB">
        <w:rPr>
          <w:lang w:eastAsia="en-US"/>
        </w:rPr>
        <w:t>кардиология</w:t>
      </w:r>
      <w:r>
        <w:rPr>
          <w:lang w:eastAsia="en-US"/>
        </w:rPr>
        <w:t>»</w:t>
      </w:r>
      <w:r w:rsidRPr="002A00EB">
        <w:rPr>
          <w:lang w:eastAsia="en-US"/>
        </w:rPr>
        <w:t xml:space="preserve"> осуществлен визит команды ФГБУ </w:t>
      </w:r>
      <w:r>
        <w:rPr>
          <w:lang w:eastAsia="en-US"/>
        </w:rPr>
        <w:t>«</w:t>
      </w:r>
      <w:r w:rsidRPr="002A00EB">
        <w:rPr>
          <w:lang w:eastAsia="en-US"/>
        </w:rPr>
        <w:t>НМИЦ кардиологии</w:t>
      </w:r>
      <w:r>
        <w:rPr>
          <w:lang w:eastAsia="en-US"/>
        </w:rPr>
        <w:t>»</w:t>
      </w:r>
      <w:r w:rsidRPr="002A00EB">
        <w:rPr>
          <w:lang w:eastAsia="en-US"/>
        </w:rPr>
        <w:t xml:space="preserve"> Минздрава России, по итогам которого составлен план мероприятий по совершенствованию оказания медицинской помощи по профилю </w:t>
      </w:r>
      <w:r>
        <w:rPr>
          <w:lang w:eastAsia="en-US"/>
        </w:rPr>
        <w:t>«</w:t>
      </w:r>
      <w:r w:rsidRPr="002A00EB">
        <w:rPr>
          <w:lang w:eastAsia="en-US"/>
        </w:rPr>
        <w:t>кардиология</w:t>
      </w:r>
      <w:r>
        <w:rPr>
          <w:lang w:eastAsia="en-US"/>
        </w:rPr>
        <w:t>»</w:t>
      </w:r>
      <w:r w:rsidRPr="002A00EB">
        <w:rPr>
          <w:lang w:eastAsia="en-US"/>
        </w:rPr>
        <w:t>.</w:t>
      </w:r>
    </w:p>
    <w:p w:rsidR="00D83D56" w:rsidRDefault="00D83D56" w:rsidP="00D34DC0">
      <w:pPr>
        <w:tabs>
          <w:tab w:val="left" w:pos="7546"/>
        </w:tabs>
        <w:autoSpaceDE/>
        <w:autoSpaceDN/>
        <w:ind w:firstLine="709"/>
        <w:jc w:val="both"/>
        <w:rPr>
          <w:lang w:eastAsia="en-US"/>
        </w:rPr>
      </w:pPr>
      <w:r>
        <w:rPr>
          <w:lang w:eastAsia="en-US"/>
        </w:rPr>
        <w:t>В рамках реализации региональной составляющей федерального проекта «</w:t>
      </w:r>
      <w:r w:rsidRPr="00F30A7C">
        <w:rPr>
          <w:lang w:eastAsia="en-US"/>
        </w:rPr>
        <w:t>Борьба с сердечно-сосудистыми заболеваниями»</w:t>
      </w:r>
      <w:r>
        <w:rPr>
          <w:lang w:eastAsia="en-US"/>
        </w:rPr>
        <w:t xml:space="preserve"> в 2020 году в</w:t>
      </w:r>
      <w:r w:rsidRPr="00F30A7C">
        <w:rPr>
          <w:lang w:eastAsia="en-US"/>
        </w:rPr>
        <w:t xml:space="preserve"> целях переоснащения региональных сосудистых центров и первичных сосудистых отделений закуплено и поставлено 13 единиц медицинского оборудования (в том числе 2 единицы «тяжелого» медицинского оборудования: компьютерные томографы для БУЗ НСО «Государственная Новосибирская областная клиническая больница» и ГБУЗ НСО Черепановская центральная районная больница»).</w:t>
      </w:r>
    </w:p>
    <w:p w:rsidR="00941315" w:rsidRDefault="00D83D56" w:rsidP="00941315">
      <w:pPr>
        <w:tabs>
          <w:tab w:val="left" w:pos="7546"/>
        </w:tabs>
        <w:autoSpaceDE/>
        <w:autoSpaceDN/>
        <w:ind w:firstLine="709"/>
        <w:jc w:val="both"/>
        <w:rPr>
          <w:lang w:eastAsia="en-US"/>
        </w:rPr>
      </w:pPr>
      <w:r w:rsidRPr="00D34DC0">
        <w:rPr>
          <w:lang w:eastAsia="en-US"/>
        </w:rPr>
        <w:t>В целях организации работы регионального сосудистого центра на базе ГБУЗ НСО «Центральная клиническая бо</w:t>
      </w:r>
      <w:r>
        <w:rPr>
          <w:lang w:eastAsia="en-US"/>
        </w:rPr>
        <w:t xml:space="preserve">льница» в </w:t>
      </w:r>
      <w:r w:rsidRPr="00D34DC0">
        <w:rPr>
          <w:lang w:eastAsia="en-US"/>
        </w:rPr>
        <w:t>2020 году закуплено 149 единиц современного медицинского оборудования.</w:t>
      </w:r>
      <w:r w:rsidR="00941315">
        <w:rPr>
          <w:lang w:eastAsia="en-US"/>
        </w:rPr>
        <w:t xml:space="preserve"> Кроме того, за счет средств областного бюджета закуплено 165 единиц медицинского оборудования законтрактовано, поставлено 164 единиц медицинского оборудования. Не закрыт 1 контракт на приобретение компьютерного томографа для ГБУЗ НСО «ГКБ № 1» (№ 0851200000620003413). Срок исполнения 01.04.2021.</w:t>
      </w:r>
    </w:p>
    <w:p w:rsidR="00941315" w:rsidRDefault="00941315" w:rsidP="00941315">
      <w:pPr>
        <w:tabs>
          <w:tab w:val="left" w:pos="7546"/>
        </w:tabs>
        <w:autoSpaceDE/>
        <w:autoSpaceDN/>
        <w:ind w:firstLine="709"/>
        <w:jc w:val="both"/>
        <w:rPr>
          <w:lang w:eastAsia="en-US"/>
        </w:rPr>
      </w:pPr>
      <w:r>
        <w:rPr>
          <w:lang w:eastAsia="en-US"/>
        </w:rPr>
        <w:t>В целях проведения профилактики развития сердечно-сосудистых заболеваний и сердечно-сосудистых осложнений у пациентов высокого риска, за счет федеральных средств лекарственными препаратами обеспечено 4682 чел.</w:t>
      </w:r>
    </w:p>
    <w:p w:rsidR="00941315" w:rsidRDefault="00941315" w:rsidP="00941315">
      <w:pPr>
        <w:tabs>
          <w:tab w:val="left" w:pos="7546"/>
        </w:tabs>
        <w:autoSpaceDE/>
        <w:autoSpaceDN/>
        <w:ind w:firstLine="709"/>
        <w:jc w:val="both"/>
        <w:rPr>
          <w:lang w:eastAsia="en-US"/>
        </w:rPr>
      </w:pPr>
      <w:r>
        <w:rPr>
          <w:lang w:eastAsia="en-US"/>
        </w:rPr>
        <w:t>Следует отметить, что 8937 граждан, состоящих в Федеральном регистре лиц, имеющих право на получение государственной социальной помощи в виде набора социальных услуг в соответствии с Федеральным законом от 17.07.1999 № 178 «О государственной социальной помощи» обеспечиваются лекарственными препаратами для лечения указанных выше сердечно-сосудистых заболеваний в рамках распределения субвенций, предоставляемых из федерального бюджет.</w:t>
      </w:r>
    </w:p>
    <w:p w:rsidR="00D83D56" w:rsidRPr="002A00EB" w:rsidRDefault="00941315" w:rsidP="00941315">
      <w:pPr>
        <w:tabs>
          <w:tab w:val="left" w:pos="7546"/>
        </w:tabs>
        <w:autoSpaceDE/>
        <w:autoSpaceDN/>
        <w:ind w:firstLine="709"/>
        <w:jc w:val="both"/>
        <w:rPr>
          <w:lang w:eastAsia="en-US"/>
        </w:rPr>
      </w:pPr>
      <w:r>
        <w:rPr>
          <w:lang w:eastAsia="en-US"/>
        </w:rPr>
        <w:lastRenderedPageBreak/>
        <w:t>Процент обеспеченных граждан от числа состоящих на диспансерном наблюдении по поводу сердечно-сосудистых заболеваний в 2020 году составил 94,85%</w:t>
      </w:r>
    </w:p>
    <w:p w:rsidR="00F06245" w:rsidRDefault="00D83D56" w:rsidP="00D81366">
      <w:pPr>
        <w:tabs>
          <w:tab w:val="left" w:pos="7546"/>
        </w:tabs>
        <w:autoSpaceDE/>
        <w:autoSpaceDN/>
        <w:ind w:firstLine="709"/>
        <w:jc w:val="both"/>
        <w:rPr>
          <w:color w:val="000000"/>
          <w:lang w:eastAsia="en-US"/>
        </w:rPr>
      </w:pPr>
      <w:r>
        <w:rPr>
          <w:lang w:eastAsia="en-US"/>
        </w:rPr>
        <w:t xml:space="preserve">В рамках решения задачи </w:t>
      </w:r>
      <w:r w:rsidRPr="00EE4FBC">
        <w:rPr>
          <w:lang w:eastAsia="en-US"/>
        </w:rPr>
        <w:t>«</w:t>
      </w:r>
      <w:r w:rsidRPr="00EE4FBC">
        <w:rPr>
          <w:color w:val="000000"/>
          <w:lang w:eastAsia="en-US"/>
        </w:rPr>
        <w:t>Совершенствование оказания скорой, в том числе скорой специализированной, медицинской помощи, медицинской эвакуации»</w:t>
      </w:r>
      <w:r>
        <w:rPr>
          <w:color w:val="000000"/>
          <w:lang w:eastAsia="en-US"/>
        </w:rPr>
        <w:t xml:space="preserve"> </w:t>
      </w:r>
      <w:r w:rsidR="00F06245">
        <w:rPr>
          <w:color w:val="000000"/>
          <w:lang w:eastAsia="en-US"/>
        </w:rPr>
        <w:t>в 2020 году проведены следующие мероприятия.</w:t>
      </w:r>
    </w:p>
    <w:p w:rsidR="00F06245" w:rsidRDefault="00F06245" w:rsidP="00D81366">
      <w:pPr>
        <w:tabs>
          <w:tab w:val="left" w:pos="7546"/>
        </w:tabs>
        <w:autoSpaceDE/>
        <w:autoSpaceDN/>
        <w:ind w:firstLine="709"/>
        <w:jc w:val="both"/>
        <w:rPr>
          <w:color w:val="000000"/>
          <w:lang w:eastAsia="en-US"/>
        </w:rPr>
      </w:pPr>
      <w:r w:rsidRPr="00F06245">
        <w:rPr>
          <w:color w:val="000000"/>
          <w:lang w:eastAsia="en-US"/>
        </w:rPr>
        <w:t xml:space="preserve">Служба скорой медицинской помощи Новосибирской области представлена: государственным бюджетным учреждением здравоохранения Новосибирской области </w:t>
      </w:r>
      <w:r w:rsidR="00420157">
        <w:rPr>
          <w:color w:val="000000"/>
          <w:lang w:eastAsia="en-US"/>
        </w:rPr>
        <w:t>«</w:t>
      </w:r>
      <w:r w:rsidRPr="00F06245">
        <w:rPr>
          <w:color w:val="000000"/>
          <w:lang w:eastAsia="en-US"/>
        </w:rPr>
        <w:t>Станция скорой медицинской помощи</w:t>
      </w:r>
      <w:r w:rsidR="00420157">
        <w:rPr>
          <w:color w:val="000000"/>
          <w:lang w:eastAsia="en-US"/>
        </w:rPr>
        <w:t>»</w:t>
      </w:r>
      <w:r w:rsidRPr="00F06245">
        <w:rPr>
          <w:color w:val="000000"/>
          <w:lang w:eastAsia="en-US"/>
        </w:rPr>
        <w:t xml:space="preserve"> (далее – ГБУЗ НСО </w:t>
      </w:r>
      <w:r w:rsidR="00420157">
        <w:rPr>
          <w:color w:val="000000"/>
          <w:lang w:eastAsia="en-US"/>
        </w:rPr>
        <w:t>«</w:t>
      </w:r>
      <w:r w:rsidRPr="00F06245">
        <w:rPr>
          <w:color w:val="000000"/>
          <w:lang w:eastAsia="en-US"/>
        </w:rPr>
        <w:t>ССМП</w:t>
      </w:r>
      <w:r w:rsidR="00420157">
        <w:rPr>
          <w:color w:val="000000"/>
          <w:lang w:eastAsia="en-US"/>
        </w:rPr>
        <w:t>»</w:t>
      </w:r>
      <w:r w:rsidRPr="00F06245">
        <w:rPr>
          <w:color w:val="000000"/>
          <w:lang w:eastAsia="en-US"/>
        </w:rPr>
        <w:t>) (в том числе 12 подстанций в районах города Новосибирска); 34 отделениями скорой медицинской помощи в составе центральных районных и городских больниц. В 2020 году в круглосуточном режиме велась работа по оказанию скорой медицинской помощи населению Новосибирской области 262 выездными бригадами (37 специализированных, 33 общепрофильных врачебных, 192 общепрофильных фельдшерских), в том числе: в городе Новосибирске – 156 бригад, в районах Новосибирской области – 106 бригад. Все специализированные бригады функционировали на территории города Новосибирска (19 анестезиолого-реанимационных, 12 педиатрических, 6 психиатрических). Всего число автомобилей скорой медицинской помощи 358 ед., все автомобили оснащены навигационной системой ГЛОНАСС.</w:t>
      </w:r>
    </w:p>
    <w:p w:rsidR="00D83D56" w:rsidRDefault="00F06245" w:rsidP="00D81366">
      <w:pPr>
        <w:tabs>
          <w:tab w:val="left" w:pos="7546"/>
        </w:tabs>
        <w:autoSpaceDE/>
        <w:autoSpaceDN/>
        <w:ind w:firstLine="709"/>
        <w:jc w:val="both"/>
        <w:rPr>
          <w:color w:val="000000"/>
          <w:lang w:eastAsia="en-US"/>
        </w:rPr>
      </w:pPr>
      <w:r>
        <w:rPr>
          <w:color w:val="000000"/>
          <w:lang w:eastAsia="en-US"/>
        </w:rPr>
        <w:t>В</w:t>
      </w:r>
      <w:r w:rsidR="00D83D56">
        <w:rPr>
          <w:color w:val="000000"/>
          <w:lang w:eastAsia="en-US"/>
        </w:rPr>
        <w:t xml:space="preserve"> 2020 году в </w:t>
      </w:r>
      <w:r w:rsidR="00D83D56" w:rsidRPr="00F476AC">
        <w:rPr>
          <w:color w:val="000000"/>
          <w:lang w:eastAsia="en-US"/>
        </w:rPr>
        <w:t>целях улучшения состояния автомобильного парка приобретены 6 автомобилей для службы скорой медицинской помощи, в том числе 2 автомобиля класса В.</w:t>
      </w:r>
      <w:r>
        <w:rPr>
          <w:color w:val="000000"/>
          <w:lang w:eastAsia="en-US"/>
        </w:rPr>
        <w:t xml:space="preserve"> Кроме того,</w:t>
      </w:r>
      <w:r w:rsidRPr="00F06245">
        <w:rPr>
          <w:color w:val="000000"/>
          <w:lang w:eastAsia="en-US"/>
        </w:rPr>
        <w:t xml:space="preserve"> 47 автомобилей получены по распоряжению Правительства Российской Федерации (из которых 28 автомобилей класса В и 19 автомобилей класса С)</w:t>
      </w:r>
      <w:r w:rsidR="002A765B">
        <w:rPr>
          <w:color w:val="000000"/>
          <w:lang w:eastAsia="en-US"/>
        </w:rPr>
        <w:t>.</w:t>
      </w:r>
    </w:p>
    <w:p w:rsidR="00D83D56" w:rsidRDefault="00D83D56" w:rsidP="00D81366">
      <w:pPr>
        <w:tabs>
          <w:tab w:val="left" w:pos="7546"/>
        </w:tabs>
        <w:autoSpaceDE/>
        <w:autoSpaceDN/>
        <w:ind w:firstLine="709"/>
        <w:jc w:val="both"/>
        <w:rPr>
          <w:color w:val="000000"/>
          <w:lang w:eastAsia="en-US"/>
        </w:rPr>
      </w:pPr>
      <w:r w:rsidRPr="00F476AC">
        <w:rPr>
          <w:color w:val="000000"/>
          <w:lang w:eastAsia="en-US"/>
        </w:rPr>
        <w:t>В 2020 году отделением плановой и экстренной консультативной помощи ГБУЗ НСО «Государственная Новосибирская областная клиническая больница» (далее – ГБУЗ НСО «ГНОКБ») проведено 29 813 консультаций, проконсультировано 12 462 пациентов. Осуществлено 2 128 выездов специалистов, эвакуировано из районов Новосибирской области для дальнейшего оказания медицинской помощи 1 102 пациента. На базе центральных районных больниц Новосибирской области специалистами отделения проведено 153 операции.</w:t>
      </w:r>
    </w:p>
    <w:p w:rsidR="00D83D56" w:rsidRDefault="00D83D56" w:rsidP="00D81366">
      <w:pPr>
        <w:tabs>
          <w:tab w:val="left" w:pos="7546"/>
        </w:tabs>
        <w:autoSpaceDE/>
        <w:autoSpaceDN/>
        <w:ind w:firstLine="709"/>
        <w:jc w:val="both"/>
        <w:rPr>
          <w:color w:val="000000"/>
          <w:lang w:eastAsia="en-US"/>
        </w:rPr>
      </w:pPr>
      <w:r>
        <w:rPr>
          <w:color w:val="000000"/>
          <w:lang w:eastAsia="en-US"/>
        </w:rPr>
        <w:t xml:space="preserve">В рамках реализации региональной составляющей федерального проекта </w:t>
      </w:r>
      <w:r w:rsidRPr="00F476AC">
        <w:rPr>
          <w:color w:val="000000"/>
          <w:lang w:eastAsia="en-US"/>
        </w:rPr>
        <w:t>«Развитие системы оказания первичной медико-санитарной помощи»</w:t>
      </w:r>
      <w:r>
        <w:rPr>
          <w:color w:val="000000"/>
          <w:lang w:eastAsia="en-US"/>
        </w:rPr>
        <w:t xml:space="preserve"> в</w:t>
      </w:r>
      <w:r w:rsidRPr="00F476AC">
        <w:rPr>
          <w:color w:val="000000"/>
          <w:lang w:eastAsia="en-US"/>
        </w:rPr>
        <w:t xml:space="preserve"> 2020 году осуществлено 142 вылета</w:t>
      </w:r>
      <w:r>
        <w:rPr>
          <w:color w:val="000000"/>
          <w:lang w:eastAsia="en-US"/>
        </w:rPr>
        <w:t xml:space="preserve"> (505 часов полетов)</w:t>
      </w:r>
      <w:r w:rsidRPr="00F476AC">
        <w:rPr>
          <w:color w:val="000000"/>
          <w:lang w:eastAsia="en-US"/>
        </w:rPr>
        <w:t>, эвакуирован 201 пациент.</w:t>
      </w:r>
      <w:r>
        <w:rPr>
          <w:color w:val="000000"/>
          <w:lang w:eastAsia="en-US"/>
        </w:rPr>
        <w:t xml:space="preserve"> </w:t>
      </w:r>
    </w:p>
    <w:p w:rsidR="00D83D56" w:rsidRDefault="00D83D56" w:rsidP="00C54583">
      <w:pPr>
        <w:tabs>
          <w:tab w:val="left" w:pos="7546"/>
        </w:tabs>
        <w:autoSpaceDE/>
        <w:autoSpaceDN/>
        <w:ind w:firstLine="709"/>
        <w:jc w:val="both"/>
        <w:rPr>
          <w:lang w:eastAsia="en-US"/>
        </w:rPr>
      </w:pPr>
      <w:r>
        <w:rPr>
          <w:lang w:eastAsia="en-US"/>
        </w:rPr>
        <w:t>Задача</w:t>
      </w:r>
      <w:r w:rsidRPr="0066440B">
        <w:rPr>
          <w:lang w:eastAsia="en-US"/>
        </w:rPr>
        <w:t xml:space="preserve"> </w:t>
      </w:r>
      <w:r>
        <w:rPr>
          <w:lang w:eastAsia="en-US"/>
        </w:rPr>
        <w:t>«</w:t>
      </w:r>
      <w:r w:rsidRPr="0066440B">
        <w:rPr>
          <w:lang w:eastAsia="en-US"/>
        </w:rPr>
        <w:t>Совершенствование оказания медицинской помощи пострадавшим при дорожно-транспортных происшествиях, развитие новых эффективных методов лечения</w:t>
      </w:r>
      <w:r>
        <w:rPr>
          <w:lang w:eastAsia="en-US"/>
        </w:rPr>
        <w:t>».</w:t>
      </w:r>
    </w:p>
    <w:p w:rsidR="00D83D56" w:rsidRDefault="00D83D56" w:rsidP="00C54583">
      <w:pPr>
        <w:tabs>
          <w:tab w:val="left" w:pos="7546"/>
        </w:tabs>
        <w:autoSpaceDE/>
        <w:autoSpaceDN/>
        <w:ind w:firstLine="709"/>
        <w:jc w:val="both"/>
        <w:rPr>
          <w:lang w:eastAsia="en-US"/>
        </w:rPr>
      </w:pPr>
      <w:r w:rsidRPr="00F476AC">
        <w:rPr>
          <w:lang w:eastAsia="en-US"/>
        </w:rPr>
        <w:t xml:space="preserve">В целях выполнения решений Рабочей группы по реализации регионального проекта «Безопасность дорожного движения (Новосибирская область)» министерством здравоохранения Новосибирской области ведется еженедельный мониторинг оказания скорой медицинской помощи пострадавшим в дорожно-транспортных происшествиях (далее - ДТП) на территории Новосибирской области. Пострадавшие в ДТП внесены в приоритетный список к эвакуации с использованием санитарной авиации. За 2020 год из 201 пациента, эвакуированных санитарной авиацией 48 пациентов были </w:t>
      </w:r>
      <w:r>
        <w:rPr>
          <w:lang w:eastAsia="en-US"/>
        </w:rPr>
        <w:t xml:space="preserve">с травмами, полученными в ДТП. </w:t>
      </w:r>
      <w:r w:rsidRPr="00F476AC">
        <w:rPr>
          <w:lang w:eastAsia="en-US"/>
        </w:rPr>
        <w:t xml:space="preserve">Внесены изменения в приказ министерства здравоохранения Новосибирской области от 29.10.2018 № 3392 «Об организации медицинской помощи пострадавшим при дорожно-транспортных происшествиях на территории Новосибирской области, в соответствии с которыми маршрутизация пострадавших в ДТП из Новосибирского сельского района заведена на травматологические центры 1 </w:t>
      </w:r>
      <w:r w:rsidRPr="00F476AC">
        <w:rPr>
          <w:lang w:eastAsia="en-US"/>
        </w:rPr>
        <w:lastRenderedPageBreak/>
        <w:t>уровня (ГБУЗ НСО «ГКБ № 1» и «ГНОКБ»), статус травматологических центров 2-го уровня дополнительно присвоен ГБУЗ НСО «ДГКБ №1», «Татарская ЦРБ», «Тогучинская ЦРБ», «Ордынская ЦРБ». Всего на территории НСО травматологических центров 1 уровня – 2, 2 уровня – 12, 3 уровня – 30.</w:t>
      </w:r>
    </w:p>
    <w:p w:rsidR="00D83D56" w:rsidRDefault="00D83D56" w:rsidP="001C3A4E">
      <w:pPr>
        <w:tabs>
          <w:tab w:val="left" w:pos="7546"/>
        </w:tabs>
        <w:autoSpaceDE/>
        <w:autoSpaceDN/>
        <w:ind w:firstLine="709"/>
        <w:jc w:val="both"/>
        <w:rPr>
          <w:lang w:eastAsia="en-US"/>
        </w:rPr>
      </w:pPr>
      <w:r>
        <w:rPr>
          <w:lang w:eastAsia="en-US"/>
        </w:rPr>
        <w:t>Стационарная медицинская помощь пострадавшим в дорожно-транспортных происшествиях (далее – ДТП) оказывается в 2 травматологических центрах I уровня, II уровня - 14 медицинских организаций, III уровня - 27 медицинские организации (центральные районные и городские больницы). В оказании медицинской помощи пострадавшим при ДТП принимают участие бригады скорой медицинской помощи, всех центральных районных и городских больниц Новосибирской области, в том числе 12, которые расположены на федеральных трассах, а также бригада ГКУЗ НСО «ТЦМК НСО». В Тогучинском районе Новосибирской области действует Трассовый пункт оказания экстренной медицинской помощи пострадавшим в ДТП. Работает единая центральная диспетчерская служба скорой медицинской помощи.</w:t>
      </w:r>
    </w:p>
    <w:p w:rsidR="00D83D56" w:rsidRDefault="00D83D56" w:rsidP="001C3A4E">
      <w:pPr>
        <w:tabs>
          <w:tab w:val="left" w:pos="7546"/>
        </w:tabs>
        <w:autoSpaceDE/>
        <w:autoSpaceDN/>
        <w:ind w:firstLine="709"/>
        <w:jc w:val="both"/>
        <w:rPr>
          <w:lang w:eastAsia="en-US"/>
        </w:rPr>
      </w:pPr>
      <w:r>
        <w:rPr>
          <w:lang w:eastAsia="en-US"/>
        </w:rPr>
        <w:t>Число пострадавших в результате ДТП, поступивших в стационары Новосибирской области, в 2020 году составило 3377 человек (в прошлом году 3839), в том числе 517 детей (2019 - 707). Число погибших составило 366 чел. (</w:t>
      </w:r>
      <w:r w:rsidR="002A765B">
        <w:rPr>
          <w:lang w:eastAsia="en-US"/>
        </w:rPr>
        <w:t xml:space="preserve">в 2019 - </w:t>
      </w:r>
      <w:r>
        <w:rPr>
          <w:lang w:eastAsia="en-US"/>
        </w:rPr>
        <w:t xml:space="preserve">318) в том числе дети 0-17 лет 20 чел. (в </w:t>
      </w:r>
      <w:r w:rsidR="002A765B">
        <w:rPr>
          <w:lang w:eastAsia="en-US"/>
        </w:rPr>
        <w:t>2019 -</w:t>
      </w:r>
      <w:r>
        <w:rPr>
          <w:lang w:eastAsia="en-US"/>
        </w:rPr>
        <w:t xml:space="preserve"> 15). Смертность от дорожно-транспортных происшествий выросла на 43,1% и составила 8,7 на 100 тыс. населения (в 2019 год - 5,8). </w:t>
      </w:r>
    </w:p>
    <w:p w:rsidR="00D83D56" w:rsidRPr="009503C3" w:rsidRDefault="00D83D56" w:rsidP="00D81366">
      <w:pPr>
        <w:tabs>
          <w:tab w:val="left" w:pos="7546"/>
        </w:tabs>
        <w:autoSpaceDE/>
        <w:autoSpaceDN/>
        <w:ind w:firstLine="709"/>
        <w:jc w:val="both"/>
        <w:rPr>
          <w:lang w:eastAsia="en-US"/>
        </w:rPr>
      </w:pPr>
      <w:r w:rsidRPr="0066440B">
        <w:rPr>
          <w:lang w:eastAsia="en-US"/>
        </w:rPr>
        <w:t xml:space="preserve">В рамках задачи </w:t>
      </w:r>
      <w:r>
        <w:rPr>
          <w:lang w:eastAsia="en-US"/>
        </w:rPr>
        <w:t>«</w:t>
      </w:r>
      <w:r w:rsidRPr="0066440B">
        <w:rPr>
          <w:color w:val="000000"/>
          <w:lang w:eastAsia="en-US"/>
        </w:rPr>
        <w:t>Совершенствование системы оказания медицинской помощи больным прочими заболеваниями</w:t>
      </w:r>
      <w:r>
        <w:rPr>
          <w:color w:val="000000"/>
          <w:lang w:eastAsia="en-US"/>
        </w:rPr>
        <w:t>» в 2020</w:t>
      </w:r>
      <w:r w:rsidRPr="00C54583">
        <w:rPr>
          <w:color w:val="000000"/>
          <w:lang w:eastAsia="en-US"/>
        </w:rPr>
        <w:t xml:space="preserve"> году приобретены и установлены 32 инсулиновые помпы детям, больным сахарным диабетом</w:t>
      </w:r>
      <w:r w:rsidRPr="009503C3">
        <w:rPr>
          <w:lang w:eastAsia="en-US"/>
        </w:rPr>
        <w:t>. Обеспечено расходными материалами в полном объеме 286 детей с сахарным диабетом, находящихся на помповой инсулинотерапии.</w:t>
      </w:r>
    </w:p>
    <w:p w:rsidR="00D83D56" w:rsidRPr="00E43D8D" w:rsidRDefault="00D83D56" w:rsidP="009503C3">
      <w:pPr>
        <w:ind w:firstLine="708"/>
        <w:jc w:val="both"/>
        <w:rPr>
          <w:lang w:eastAsia="en-US"/>
        </w:rPr>
      </w:pPr>
      <w:r w:rsidRPr="00547CF1">
        <w:rPr>
          <w:color w:val="000000"/>
          <w:lang w:eastAsia="en-US"/>
        </w:rPr>
        <w:t>В 20</w:t>
      </w:r>
      <w:r>
        <w:rPr>
          <w:color w:val="000000"/>
          <w:lang w:eastAsia="en-US"/>
        </w:rPr>
        <w:t>20</w:t>
      </w:r>
      <w:r w:rsidRPr="00547CF1">
        <w:rPr>
          <w:color w:val="000000"/>
          <w:lang w:eastAsia="en-US"/>
        </w:rPr>
        <w:t xml:space="preserve"> году зубопротезную помощь по льготному зубопротезированию получили </w:t>
      </w:r>
      <w:r w:rsidRPr="005439D0">
        <w:rPr>
          <w:color w:val="000000"/>
          <w:lang w:eastAsia="en-US"/>
        </w:rPr>
        <w:t>16452 чел</w:t>
      </w:r>
      <w:r w:rsidRPr="00CB04CC">
        <w:rPr>
          <w:color w:val="000000"/>
          <w:lang w:eastAsia="en-US"/>
        </w:rPr>
        <w:t>. в том числе ветераны труда РФ 6352 человек, ветераны труда Новосибирской области 9661 человек, труженики тыла 119 человека, реабилитированные 320 человек.</w:t>
      </w:r>
      <w:r w:rsidRPr="005439D0">
        <w:rPr>
          <w:color w:val="FF0000"/>
          <w:lang w:eastAsia="en-US"/>
        </w:rPr>
        <w:t xml:space="preserve"> </w:t>
      </w:r>
      <w:r w:rsidRPr="009503C3">
        <w:rPr>
          <w:lang w:eastAsia="en-US"/>
        </w:rPr>
        <w:t>Глазопротезную помощь по льготному глазопротезированию получили всего 50 человек</w:t>
      </w:r>
      <w:r w:rsidRPr="00CB04CC">
        <w:rPr>
          <w:color w:val="000000"/>
          <w:lang w:eastAsia="en-US"/>
        </w:rPr>
        <w:t>, в том числе: 26 реабилитированные, 24 труженики тыла</w:t>
      </w:r>
      <w:r w:rsidRPr="005439D0">
        <w:rPr>
          <w:color w:val="FF0000"/>
          <w:lang w:eastAsia="en-US"/>
        </w:rPr>
        <w:t xml:space="preserve">. </w:t>
      </w:r>
      <w:r w:rsidRPr="00E43D8D">
        <w:rPr>
          <w:lang w:eastAsia="en-US"/>
        </w:rPr>
        <w:t>Слухопротезная помощь по льготному слухопротезированию в 2020 году не оказывалась, в связи с разработкой и согласованием порядка обеспечения граждан слуховыми аппаратами на льготных условиях на территории Новосибирской области.</w:t>
      </w:r>
    </w:p>
    <w:p w:rsidR="00D83D56" w:rsidRPr="00970F34" w:rsidRDefault="00D83D56" w:rsidP="00970F34">
      <w:pPr>
        <w:ind w:firstLine="708"/>
        <w:jc w:val="both"/>
        <w:rPr>
          <w:color w:val="000000"/>
          <w:lang w:eastAsia="en-US"/>
        </w:rPr>
      </w:pPr>
      <w:r>
        <w:rPr>
          <w:color w:val="000000"/>
          <w:lang w:eastAsia="en-US"/>
        </w:rPr>
        <w:t>В рамках задачи «</w:t>
      </w:r>
      <w:r w:rsidRPr="00970F34">
        <w:rPr>
          <w:color w:val="000000"/>
          <w:lang w:eastAsia="en-US"/>
        </w:rPr>
        <w:t>Совершенствование высокотехнологичной медицинской помощи, развитие новых эффективных методов лечения</w:t>
      </w:r>
      <w:r>
        <w:rPr>
          <w:color w:val="000000"/>
          <w:lang w:eastAsia="en-US"/>
        </w:rPr>
        <w:t>» в 2020 году в</w:t>
      </w:r>
      <w:r w:rsidRPr="00970F34">
        <w:rPr>
          <w:color w:val="000000"/>
          <w:lang w:eastAsia="en-US"/>
        </w:rPr>
        <w:t>ысокотехнологичная помощь оказывалась за счет средств бюджета Новосибирской области, средств федерального бюджета, не включенных в базовую программу ОМС, средств фонда ОМС, за счет средств федерального бюджета, предоставленных федеральным клиникам. В 20</w:t>
      </w:r>
      <w:r>
        <w:rPr>
          <w:color w:val="000000"/>
          <w:lang w:eastAsia="en-US"/>
        </w:rPr>
        <w:t>20</w:t>
      </w:r>
      <w:r w:rsidRPr="00970F34">
        <w:rPr>
          <w:color w:val="000000"/>
          <w:lang w:eastAsia="en-US"/>
        </w:rPr>
        <w:t xml:space="preserve"> году общее количество оказанной ВМП жителям Новосибирской области сост</w:t>
      </w:r>
      <w:r>
        <w:rPr>
          <w:color w:val="000000"/>
          <w:lang w:eastAsia="en-US"/>
        </w:rPr>
        <w:t>авило 21457</w:t>
      </w:r>
      <w:r w:rsidRPr="00970F34">
        <w:rPr>
          <w:color w:val="000000"/>
          <w:lang w:eastAsia="en-US"/>
        </w:rPr>
        <w:t xml:space="preserve"> случаев.</w:t>
      </w:r>
    </w:p>
    <w:p w:rsidR="00D83D56" w:rsidRDefault="00D83D56" w:rsidP="00970F34">
      <w:pPr>
        <w:ind w:firstLine="708"/>
        <w:jc w:val="both"/>
        <w:rPr>
          <w:color w:val="000000"/>
          <w:lang w:eastAsia="en-US"/>
        </w:rPr>
      </w:pPr>
      <w:r>
        <w:rPr>
          <w:color w:val="000000"/>
          <w:lang w:eastAsia="en-US"/>
        </w:rPr>
        <w:t xml:space="preserve">Кроме того, в </w:t>
      </w:r>
      <w:r w:rsidRPr="00112A80">
        <w:rPr>
          <w:color w:val="000000"/>
          <w:lang w:eastAsia="en-US"/>
        </w:rPr>
        <w:t xml:space="preserve">2020 году произошло увеличение государственного задания в соответствии с дополнительным соглашение от 18.12.2020 № 056-09-2020-056/1 к Соглашению от 22.12.2019 № 056-09-2020-056 на 85 случаев в ГБУЗ НСО </w:t>
      </w:r>
      <w:r>
        <w:rPr>
          <w:color w:val="000000"/>
          <w:lang w:eastAsia="en-US"/>
        </w:rPr>
        <w:t>«</w:t>
      </w:r>
      <w:r w:rsidRPr="00112A80">
        <w:rPr>
          <w:color w:val="000000"/>
          <w:lang w:eastAsia="en-US"/>
        </w:rPr>
        <w:t>Государственная Новосибирская областная клиническая больница</w:t>
      </w:r>
      <w:r>
        <w:rPr>
          <w:color w:val="000000"/>
          <w:lang w:eastAsia="en-US"/>
        </w:rPr>
        <w:t>»</w:t>
      </w:r>
      <w:r w:rsidRPr="00112A80">
        <w:rPr>
          <w:color w:val="000000"/>
          <w:lang w:eastAsia="en-US"/>
        </w:rPr>
        <w:t>. Общее количество оказанной высокотехнологичной медицинской помощи в 2020 году составило 2970 случаев, что составило 96% от запланированного объема. В связи с неблагоприятной эпидемиологической обстановкой на территории Новосибирской области</w:t>
      </w:r>
      <w:r>
        <w:rPr>
          <w:color w:val="000000"/>
          <w:lang w:eastAsia="en-US"/>
        </w:rPr>
        <w:t>,</w:t>
      </w:r>
      <w:r w:rsidRPr="00112A80">
        <w:rPr>
          <w:color w:val="000000"/>
          <w:lang w:eastAsia="en-US"/>
        </w:rPr>
        <w:t xml:space="preserve"> связанной с распространением новой коронавирусной инфекции (COVID - 19) государственное бюджетной учреждение здравоохранения Новосибирской области </w:t>
      </w:r>
      <w:r>
        <w:rPr>
          <w:color w:val="000000"/>
          <w:lang w:eastAsia="en-US"/>
        </w:rPr>
        <w:lastRenderedPageBreak/>
        <w:t>«</w:t>
      </w:r>
      <w:r w:rsidRPr="00112A80">
        <w:rPr>
          <w:color w:val="000000"/>
          <w:lang w:eastAsia="en-US"/>
        </w:rPr>
        <w:t>Новосибирский областной клинический кардиологический диспансер</w:t>
      </w:r>
      <w:r>
        <w:rPr>
          <w:color w:val="000000"/>
          <w:lang w:eastAsia="en-US"/>
        </w:rPr>
        <w:t>»</w:t>
      </w:r>
      <w:r w:rsidRPr="00112A80">
        <w:rPr>
          <w:color w:val="000000"/>
          <w:lang w:eastAsia="en-US"/>
        </w:rPr>
        <w:t xml:space="preserve"> в 2020 году был перепрофилирован для оказания медицинской помощи пациентам с подозрением или подтвержденным диагнозом COVID - 19.</w:t>
      </w:r>
    </w:p>
    <w:p w:rsidR="00D83D56" w:rsidRPr="000B53BF" w:rsidRDefault="00D83D56" w:rsidP="000B53BF">
      <w:pPr>
        <w:ind w:firstLine="708"/>
        <w:jc w:val="both"/>
        <w:rPr>
          <w:lang w:eastAsia="en-US"/>
        </w:rPr>
      </w:pPr>
      <w:r w:rsidRPr="000B53BF">
        <w:rPr>
          <w:lang w:eastAsia="en-US"/>
        </w:rPr>
        <w:t>По итогам 2020 года случаев оказания ВМП на территории Новосибирской области в федеральных медицинских организациях составило 73,3%. Основные объемы оказания ВМП жителям Новосибирской области проводятся по профилям «Сердечно-сосудистая хирургия» (29,7% от общего количества случаев оказания ВМП жителям Новосибирской области), «Офтальмология» (19,8%), «Травматология и ортопедия» (16,4%), «Онкология» (11,5%) и «Нейрохирургия» (11,4%).</w:t>
      </w:r>
    </w:p>
    <w:p w:rsidR="00D83D56" w:rsidRPr="00970F34" w:rsidRDefault="00D83D56" w:rsidP="00970F34">
      <w:pPr>
        <w:ind w:firstLine="708"/>
        <w:jc w:val="both"/>
        <w:rPr>
          <w:color w:val="000000"/>
          <w:lang w:eastAsia="en-US"/>
        </w:rPr>
      </w:pPr>
      <w:r w:rsidRPr="00970F34">
        <w:rPr>
          <w:color w:val="000000"/>
          <w:lang w:eastAsia="en-US"/>
        </w:rPr>
        <w:t xml:space="preserve">По профилю «Трансплантация» объемы оказания ВМП жителям Новосибирской области в части увеличения случаев трансплантации печени и почек на базе ГБУЗ НСО «Государственная Новосибирская областная клиническая больница» </w:t>
      </w:r>
      <w:r>
        <w:rPr>
          <w:color w:val="000000"/>
          <w:lang w:eastAsia="en-US"/>
        </w:rPr>
        <w:t>в</w:t>
      </w:r>
      <w:r w:rsidRPr="008A6AAB">
        <w:rPr>
          <w:color w:val="000000"/>
          <w:lang w:eastAsia="en-US"/>
        </w:rPr>
        <w:t xml:space="preserve"> 2020 году доля трансплантированных органов из числа заготовленных органов составил 94,4 % (из 54 заготовленных органов пересадили 51, 3 органа оказались непригодными – 2 печени по причине жирового гепатоза и 1 почка по причине кистозной дисплазии)</w:t>
      </w:r>
    </w:p>
    <w:p w:rsidR="00D83D56" w:rsidRDefault="00D83D56" w:rsidP="00D81366">
      <w:pPr>
        <w:tabs>
          <w:tab w:val="left" w:pos="7546"/>
        </w:tabs>
        <w:autoSpaceDE/>
        <w:autoSpaceDN/>
        <w:ind w:firstLine="709"/>
        <w:jc w:val="both"/>
        <w:rPr>
          <w:color w:val="000000"/>
          <w:lang w:eastAsia="en-US"/>
        </w:rPr>
      </w:pPr>
      <w:r>
        <w:rPr>
          <w:lang w:eastAsia="en-US"/>
        </w:rPr>
        <w:t>Задача</w:t>
      </w:r>
      <w:r w:rsidRPr="00B26546">
        <w:rPr>
          <w:lang w:eastAsia="en-US"/>
        </w:rPr>
        <w:t xml:space="preserve"> «</w:t>
      </w:r>
      <w:r w:rsidRPr="00B26546">
        <w:rPr>
          <w:color w:val="000000"/>
          <w:lang w:eastAsia="en-US"/>
        </w:rPr>
        <w:t>Обеспечение безопасности и качества до</w:t>
      </w:r>
      <w:r>
        <w:rPr>
          <w:color w:val="000000"/>
          <w:lang w:eastAsia="en-US"/>
        </w:rPr>
        <w:t xml:space="preserve">норской крови и ее компонентов». </w:t>
      </w:r>
    </w:p>
    <w:p w:rsidR="00D83D56" w:rsidRDefault="00D83D56" w:rsidP="000B53BF">
      <w:pPr>
        <w:tabs>
          <w:tab w:val="left" w:pos="7546"/>
        </w:tabs>
        <w:autoSpaceDE/>
        <w:autoSpaceDN/>
        <w:ind w:firstLine="709"/>
        <w:jc w:val="both"/>
        <w:rPr>
          <w:color w:val="000000"/>
          <w:lang w:eastAsia="en-US"/>
        </w:rPr>
      </w:pPr>
      <w:r>
        <w:rPr>
          <w:color w:val="000000"/>
          <w:lang w:eastAsia="en-US"/>
        </w:rPr>
        <w:t>В целях о</w:t>
      </w:r>
      <w:r w:rsidRPr="008A6AAB">
        <w:rPr>
          <w:color w:val="000000"/>
          <w:lang w:eastAsia="en-US"/>
        </w:rPr>
        <w:t>беспечени</w:t>
      </w:r>
      <w:r>
        <w:rPr>
          <w:color w:val="000000"/>
          <w:lang w:eastAsia="en-US"/>
        </w:rPr>
        <w:t>я</w:t>
      </w:r>
      <w:r w:rsidRPr="008A6AAB">
        <w:rPr>
          <w:color w:val="000000"/>
          <w:lang w:eastAsia="en-US"/>
        </w:rPr>
        <w:t xml:space="preserve"> реципиентов медицинских организаций Новосибирской области качественной и безопасной донорской кровью, и её компонентами</w:t>
      </w:r>
      <w:r>
        <w:rPr>
          <w:color w:val="000000"/>
          <w:lang w:eastAsia="en-US"/>
        </w:rPr>
        <w:t xml:space="preserve"> в</w:t>
      </w:r>
      <w:r w:rsidRPr="008A6AAB">
        <w:rPr>
          <w:color w:val="000000"/>
          <w:lang w:eastAsia="en-US"/>
        </w:rPr>
        <w:t xml:space="preserve"> 2020 году в ГБУЗ НСО</w:t>
      </w:r>
      <w:r>
        <w:rPr>
          <w:color w:val="000000"/>
          <w:lang w:eastAsia="en-US"/>
        </w:rPr>
        <w:t xml:space="preserve"> «Новосибирский клинический центр крови» (далее ГБУЗ НСО «НКЦК» </w:t>
      </w:r>
      <w:r w:rsidRPr="008A6AAB">
        <w:rPr>
          <w:color w:val="000000"/>
          <w:lang w:eastAsia="en-US"/>
        </w:rPr>
        <w:t>поставлены тест-системы для</w:t>
      </w:r>
      <w:r>
        <w:rPr>
          <w:color w:val="000000"/>
          <w:lang w:eastAsia="en-US"/>
        </w:rPr>
        <w:t xml:space="preserve"> проведения 33 600 исследований, </w:t>
      </w:r>
      <w:r w:rsidRPr="008A6AAB">
        <w:rPr>
          <w:color w:val="000000"/>
          <w:lang w:eastAsia="en-US"/>
        </w:rPr>
        <w:t xml:space="preserve">в ГБУЗ НСО </w:t>
      </w:r>
      <w:r>
        <w:rPr>
          <w:color w:val="000000"/>
          <w:lang w:eastAsia="en-US"/>
        </w:rPr>
        <w:t>«</w:t>
      </w:r>
      <w:r w:rsidRPr="008A6AAB">
        <w:rPr>
          <w:color w:val="000000"/>
          <w:lang w:eastAsia="en-US"/>
        </w:rPr>
        <w:t>НКЦК</w:t>
      </w:r>
      <w:r>
        <w:rPr>
          <w:color w:val="000000"/>
          <w:lang w:eastAsia="en-US"/>
        </w:rPr>
        <w:t>»</w:t>
      </w:r>
      <w:r w:rsidRPr="008A6AAB">
        <w:rPr>
          <w:color w:val="000000"/>
          <w:lang w:eastAsia="en-US"/>
        </w:rPr>
        <w:t xml:space="preserve"> выплачено компенсации донорам на питание за 49 01</w:t>
      </w:r>
      <w:r>
        <w:rPr>
          <w:color w:val="000000"/>
          <w:lang w:eastAsia="en-US"/>
        </w:rPr>
        <w:t>0 крово/плазмадачи.</w:t>
      </w:r>
    </w:p>
    <w:p w:rsidR="00FB3FAE" w:rsidRDefault="00FB3FAE" w:rsidP="000B53BF">
      <w:pPr>
        <w:tabs>
          <w:tab w:val="left" w:pos="7546"/>
        </w:tabs>
        <w:autoSpaceDE/>
        <w:autoSpaceDN/>
        <w:ind w:firstLine="709"/>
        <w:jc w:val="both"/>
        <w:rPr>
          <w:color w:val="000000"/>
          <w:lang w:eastAsia="en-US"/>
        </w:rPr>
      </w:pPr>
      <w:r>
        <w:t>В рамках задачи «</w:t>
      </w:r>
      <w:r w:rsidR="00E43D8D" w:rsidRPr="00E43D8D">
        <w:t>Обеспечение государственных услуг на оказание специализированной медицинской помощи в рамках территориальной программы государственных гарантий бесплатного оказания гражданам медицинской помощи в Новосибирской области, не входящей в базовую программу обязательного медицинского страхования</w:t>
      </w:r>
      <w:r>
        <w:t xml:space="preserve">» в 2020 году выполнено: 495 331 </w:t>
      </w:r>
      <w:r w:rsidRPr="00D83848">
        <w:t xml:space="preserve">случай госпитализации; 190 100 случаев лечения; 9 975 409 посещений, 3 404 318 случаев обращений. Количество государственных учреждений, выполнивших государственное задание – </w:t>
      </w:r>
      <w:r w:rsidR="001137D3">
        <w:t>78</w:t>
      </w:r>
      <w:r w:rsidRPr="00D83848">
        <w:t xml:space="preserve"> единиц.</w:t>
      </w:r>
    </w:p>
    <w:p w:rsidR="00D83D56" w:rsidRPr="00725E0A" w:rsidRDefault="00D83D56" w:rsidP="00D81366">
      <w:pPr>
        <w:tabs>
          <w:tab w:val="left" w:pos="7546"/>
        </w:tabs>
        <w:autoSpaceDE/>
        <w:autoSpaceDN/>
        <w:ind w:firstLine="709"/>
        <w:jc w:val="both"/>
        <w:rPr>
          <w:lang w:eastAsia="en-US"/>
        </w:rPr>
      </w:pPr>
      <w:r w:rsidRPr="00725E0A">
        <w:rPr>
          <w:lang w:eastAsia="en-US"/>
        </w:rPr>
        <w:t xml:space="preserve">Подробная информация о реализации мероприятий </w:t>
      </w:r>
      <w:r w:rsidRPr="00725E0A">
        <w:rPr>
          <w:color w:val="000000"/>
          <w:lang w:eastAsia="en-US"/>
        </w:rPr>
        <w:t xml:space="preserve">Подпрограммы 2 </w:t>
      </w:r>
      <w:r>
        <w:t xml:space="preserve">за 2020 </w:t>
      </w:r>
      <w:r w:rsidRPr="00725E0A">
        <w:t>год</w:t>
      </w:r>
      <w:r w:rsidRPr="00725E0A">
        <w:rPr>
          <w:color w:val="000000"/>
          <w:lang w:eastAsia="en-US"/>
        </w:rPr>
        <w:t xml:space="preserve"> представлен</w:t>
      </w:r>
      <w:r>
        <w:rPr>
          <w:color w:val="000000"/>
          <w:lang w:eastAsia="en-US"/>
        </w:rPr>
        <w:t>а</w:t>
      </w:r>
      <w:r w:rsidRPr="00725E0A">
        <w:rPr>
          <w:color w:val="000000"/>
          <w:lang w:eastAsia="en-US"/>
        </w:rPr>
        <w:t xml:space="preserve"> в отчете о ходе реализации мероприятий государственной программы </w:t>
      </w:r>
      <w:r>
        <w:rPr>
          <w:color w:val="000000"/>
          <w:lang w:eastAsia="en-US"/>
        </w:rPr>
        <w:t>«</w:t>
      </w:r>
      <w:r w:rsidRPr="00725E0A">
        <w:rPr>
          <w:color w:val="000000"/>
          <w:lang w:eastAsia="en-US"/>
        </w:rPr>
        <w:t>Развитие здравоохранения Новосибирской области</w:t>
      </w:r>
      <w:r>
        <w:rPr>
          <w:color w:val="000000"/>
          <w:lang w:eastAsia="en-US"/>
        </w:rPr>
        <w:t>»</w:t>
      </w:r>
      <w:r w:rsidRPr="00725E0A">
        <w:rPr>
          <w:color w:val="000000"/>
          <w:lang w:eastAsia="en-US"/>
        </w:rPr>
        <w:t xml:space="preserve"> </w:t>
      </w:r>
      <w:r w:rsidRPr="00725E0A">
        <w:rPr>
          <w:lang w:eastAsia="en-US"/>
        </w:rPr>
        <w:t>(</w:t>
      </w:r>
      <w:r w:rsidRPr="00725E0A">
        <w:t>таблица № 2).</w:t>
      </w:r>
    </w:p>
    <w:p w:rsidR="00D83D56" w:rsidRPr="00725E0A" w:rsidRDefault="00D83D56" w:rsidP="00D81366">
      <w:pPr>
        <w:tabs>
          <w:tab w:val="left" w:pos="7546"/>
        </w:tabs>
        <w:autoSpaceDE/>
        <w:autoSpaceDN/>
        <w:ind w:firstLine="709"/>
        <w:jc w:val="both"/>
        <w:rPr>
          <w:color w:val="000000"/>
          <w:lang w:eastAsia="en-US"/>
        </w:rPr>
      </w:pPr>
      <w:r w:rsidRPr="00725E0A">
        <w:rPr>
          <w:color w:val="000000"/>
          <w:lang w:eastAsia="en-US"/>
        </w:rPr>
        <w:t xml:space="preserve">Подпрограмма 3 государственной программы </w:t>
      </w:r>
      <w:r>
        <w:rPr>
          <w:color w:val="000000"/>
          <w:lang w:eastAsia="en-US"/>
        </w:rPr>
        <w:t>«</w:t>
      </w:r>
      <w:r w:rsidRPr="00725E0A">
        <w:rPr>
          <w:color w:val="000000"/>
          <w:lang w:eastAsia="en-US"/>
        </w:rPr>
        <w:t>Развитие государственно-частного партнерства</w:t>
      </w:r>
      <w:r>
        <w:rPr>
          <w:color w:val="000000"/>
          <w:lang w:eastAsia="en-US"/>
        </w:rPr>
        <w:t>»</w:t>
      </w:r>
      <w:r w:rsidRPr="00725E0A">
        <w:rPr>
          <w:color w:val="000000"/>
          <w:lang w:eastAsia="en-US"/>
        </w:rPr>
        <w:t>.</w:t>
      </w:r>
    </w:p>
    <w:p w:rsidR="00D83D56" w:rsidRPr="00725E0A" w:rsidRDefault="00D83D56" w:rsidP="00D81366">
      <w:pPr>
        <w:tabs>
          <w:tab w:val="left" w:pos="7546"/>
        </w:tabs>
        <w:autoSpaceDE/>
        <w:autoSpaceDN/>
        <w:ind w:firstLine="709"/>
        <w:jc w:val="both"/>
        <w:rPr>
          <w:color w:val="000000"/>
          <w:lang w:eastAsia="en-US"/>
        </w:rPr>
      </w:pPr>
      <w:r w:rsidRPr="00725E0A">
        <w:rPr>
          <w:color w:val="000000"/>
          <w:lang w:eastAsia="en-US"/>
        </w:rPr>
        <w:t>Цель</w:t>
      </w:r>
      <w:r>
        <w:rPr>
          <w:color w:val="000000"/>
          <w:lang w:eastAsia="en-US"/>
        </w:rPr>
        <w:t xml:space="preserve"> подпрограммы 3:</w:t>
      </w:r>
      <w:r w:rsidRPr="00725E0A">
        <w:rPr>
          <w:color w:val="000000"/>
          <w:lang w:eastAsia="en-US"/>
        </w:rPr>
        <w:t xml:space="preserve"> </w:t>
      </w:r>
      <w:r>
        <w:rPr>
          <w:color w:val="000000"/>
          <w:lang w:eastAsia="en-US"/>
        </w:rPr>
        <w:t>«</w:t>
      </w:r>
      <w:r w:rsidR="00E43D8D" w:rsidRPr="00E43D8D">
        <w:rPr>
          <w:color w:val="000000"/>
          <w:lang w:eastAsia="en-US"/>
        </w:rPr>
        <w:t>Развитие государственно-частного партнерства как эффективного механизма, обеспечивающего повышение доступности и качества оказания медицинской помощи населению Новосибирской области</w:t>
      </w:r>
      <w:r>
        <w:rPr>
          <w:color w:val="000000"/>
          <w:lang w:eastAsia="en-US"/>
        </w:rPr>
        <w:t>»</w:t>
      </w:r>
      <w:r w:rsidRPr="00725E0A">
        <w:rPr>
          <w:color w:val="000000"/>
          <w:lang w:eastAsia="en-US"/>
        </w:rPr>
        <w:t>.</w:t>
      </w:r>
    </w:p>
    <w:p w:rsidR="00D83D56" w:rsidRDefault="00FB3FAE" w:rsidP="00D81366">
      <w:pPr>
        <w:tabs>
          <w:tab w:val="left" w:pos="7546"/>
        </w:tabs>
        <w:autoSpaceDE/>
        <w:autoSpaceDN/>
        <w:ind w:firstLine="709"/>
        <w:jc w:val="both"/>
        <w:rPr>
          <w:color w:val="FF0000"/>
          <w:lang w:eastAsia="en-US"/>
        </w:rPr>
      </w:pPr>
      <w:r>
        <w:t>В реализации территориальной программы обязательного медицинского страхования Новосибирской области в 2020 году участвовала 161 медицинская организация, в том числе 55 медицинских организаций частной формы собственности. Доля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территориальной программы обязательного медицинского страхования Новосибирской области в 2020 году составила 5,35 % при плановом значении 3,8%.</w:t>
      </w:r>
      <w:r w:rsidR="00D83D56" w:rsidRPr="00BA3C44">
        <w:rPr>
          <w:color w:val="FF0000"/>
          <w:lang w:eastAsia="en-US"/>
        </w:rPr>
        <w:t xml:space="preserve"> </w:t>
      </w:r>
    </w:p>
    <w:p w:rsidR="00D83D56" w:rsidRPr="00BA3C44" w:rsidRDefault="00D83D56" w:rsidP="00D81366">
      <w:pPr>
        <w:tabs>
          <w:tab w:val="left" w:pos="7546"/>
        </w:tabs>
        <w:autoSpaceDE/>
        <w:autoSpaceDN/>
        <w:ind w:firstLine="709"/>
        <w:jc w:val="both"/>
        <w:rPr>
          <w:lang w:eastAsia="en-US"/>
        </w:rPr>
      </w:pPr>
      <w:r>
        <w:rPr>
          <w:lang w:eastAsia="en-US"/>
        </w:rPr>
        <w:t xml:space="preserve">В рамках реализации мероприятия по строительству </w:t>
      </w:r>
      <w:r w:rsidRPr="00BA3C44">
        <w:rPr>
          <w:lang w:eastAsia="en-US"/>
        </w:rPr>
        <w:t>новых поликлиник в г. Новосибирске</w:t>
      </w:r>
      <w:r>
        <w:rPr>
          <w:lang w:eastAsia="en-US"/>
        </w:rPr>
        <w:t xml:space="preserve"> региональной составляющей федерального проекта «</w:t>
      </w:r>
      <w:r w:rsidRPr="00BA3C44">
        <w:rPr>
          <w:lang w:eastAsia="en-US"/>
        </w:rPr>
        <w:t xml:space="preserve">Развитие системы </w:t>
      </w:r>
      <w:r w:rsidRPr="00BA3C44">
        <w:rPr>
          <w:lang w:eastAsia="en-US"/>
        </w:rPr>
        <w:lastRenderedPageBreak/>
        <w:t>оказания первичной медико-санитарной помощи</w:t>
      </w:r>
      <w:r>
        <w:rPr>
          <w:lang w:eastAsia="en-US"/>
        </w:rPr>
        <w:t>» в</w:t>
      </w:r>
      <w:r w:rsidRPr="00BA3C44">
        <w:rPr>
          <w:lang w:eastAsia="en-US"/>
        </w:rPr>
        <w:t xml:space="preserve"> 2020 году частным партнером осуществился заключительный этап проектирования объектов, подготовлена документация для направления в государственную экспертизу. По результатам завершения проектных работ и согласования публичным партнером проектной документации будет осуществлена выплата капитального гранта пропорционально согласованным публичным партнером объектам. Реализация проекта по строительству новых поликлиник в городе Новосибирске позволит обеспечить доступность и повысить качество оказываемой медицинской помощи, в том числе с учетом перспективного роста численности населения в строящихся новых микрорайонах города Новосибирска (Плющихинский микрорайон, жилмассивов «Выборный», «Ключ-Камышенское плато», «Береговой», «Акатуйский» и других). Суммарный объем оказания медицинских услуг по всем запланированным объектам составляет 5200 посещений в смену, ориентировочная общая площадь объектов – 72 097 кв. м.</w:t>
      </w:r>
    </w:p>
    <w:p w:rsidR="00D83D56" w:rsidRPr="00725E0A" w:rsidRDefault="00D83D56" w:rsidP="00D81366">
      <w:pPr>
        <w:tabs>
          <w:tab w:val="left" w:pos="7546"/>
        </w:tabs>
        <w:autoSpaceDE/>
        <w:autoSpaceDN/>
        <w:ind w:firstLine="709"/>
        <w:jc w:val="both"/>
        <w:rPr>
          <w:lang w:eastAsia="en-US"/>
        </w:rPr>
      </w:pPr>
      <w:r w:rsidRPr="00725E0A">
        <w:rPr>
          <w:lang w:eastAsia="en-US"/>
        </w:rPr>
        <w:t xml:space="preserve">Подробная информация о реализации мероприятий </w:t>
      </w:r>
      <w:r w:rsidRPr="00725E0A">
        <w:rPr>
          <w:color w:val="000000"/>
          <w:lang w:eastAsia="en-US"/>
        </w:rPr>
        <w:t xml:space="preserve">Подпрограммы 3 </w:t>
      </w:r>
      <w:r w:rsidRPr="00725E0A">
        <w:t>за 20</w:t>
      </w:r>
      <w:r>
        <w:t>20</w:t>
      </w:r>
      <w:r w:rsidRPr="00725E0A">
        <w:t xml:space="preserve"> год</w:t>
      </w:r>
      <w:r w:rsidRPr="00725E0A">
        <w:rPr>
          <w:color w:val="000000"/>
          <w:lang w:eastAsia="en-US"/>
        </w:rPr>
        <w:t xml:space="preserve"> представлены в отчете о ходе реализации мероприятий государственной программы </w:t>
      </w:r>
      <w:r>
        <w:rPr>
          <w:color w:val="000000"/>
          <w:lang w:eastAsia="en-US"/>
        </w:rPr>
        <w:t>«</w:t>
      </w:r>
      <w:r w:rsidRPr="00725E0A">
        <w:rPr>
          <w:color w:val="000000"/>
          <w:lang w:eastAsia="en-US"/>
        </w:rPr>
        <w:t>Развитие здравоохранения Новосибирской области</w:t>
      </w:r>
      <w:r>
        <w:rPr>
          <w:color w:val="000000"/>
          <w:lang w:eastAsia="en-US"/>
        </w:rPr>
        <w:t>»</w:t>
      </w:r>
      <w:r w:rsidRPr="00725E0A">
        <w:rPr>
          <w:color w:val="000000"/>
          <w:lang w:eastAsia="en-US"/>
        </w:rPr>
        <w:t xml:space="preserve"> </w:t>
      </w:r>
      <w:r w:rsidRPr="00725E0A">
        <w:rPr>
          <w:lang w:eastAsia="en-US"/>
        </w:rPr>
        <w:t>(</w:t>
      </w:r>
      <w:r w:rsidRPr="00725E0A">
        <w:t>таблица № 2).</w:t>
      </w:r>
    </w:p>
    <w:p w:rsidR="00D83D56" w:rsidRPr="001A6A08" w:rsidRDefault="00D83D56" w:rsidP="00D81366">
      <w:pPr>
        <w:tabs>
          <w:tab w:val="left" w:pos="7546"/>
        </w:tabs>
        <w:autoSpaceDE/>
        <w:autoSpaceDN/>
        <w:ind w:firstLine="709"/>
        <w:jc w:val="both"/>
        <w:rPr>
          <w:u w:val="single"/>
          <w:lang w:eastAsia="en-US"/>
        </w:rPr>
      </w:pPr>
      <w:r w:rsidRPr="001A6A08">
        <w:rPr>
          <w:shd w:val="clear" w:color="auto" w:fill="FFFFFF"/>
          <w:lang w:eastAsia="en-US"/>
        </w:rPr>
        <w:t>Подпрограмма </w:t>
      </w:r>
      <w:r w:rsidRPr="001A6A08">
        <w:rPr>
          <w:lang w:eastAsia="en-US"/>
        </w:rPr>
        <w:t>4. </w:t>
      </w:r>
      <w:r>
        <w:rPr>
          <w:lang w:eastAsia="en-US"/>
        </w:rPr>
        <w:t>«</w:t>
      </w:r>
      <w:r w:rsidRPr="001A6A08">
        <w:rPr>
          <w:lang w:eastAsia="en-US"/>
        </w:rPr>
        <w:t>Охрана здоровья матери и ребенка</w:t>
      </w:r>
      <w:r>
        <w:rPr>
          <w:lang w:eastAsia="en-US"/>
        </w:rPr>
        <w:t>»</w:t>
      </w:r>
      <w:r w:rsidRPr="001A6A08">
        <w:rPr>
          <w:lang w:eastAsia="en-US"/>
        </w:rPr>
        <w:t>.</w:t>
      </w:r>
    </w:p>
    <w:p w:rsidR="00D83D56" w:rsidRPr="001A6A08" w:rsidRDefault="00D83D56" w:rsidP="00D81366">
      <w:pPr>
        <w:tabs>
          <w:tab w:val="left" w:pos="7546"/>
        </w:tabs>
        <w:autoSpaceDE/>
        <w:autoSpaceDN/>
        <w:ind w:firstLine="709"/>
        <w:jc w:val="both"/>
        <w:rPr>
          <w:color w:val="000000"/>
          <w:lang w:eastAsia="en-US"/>
        </w:rPr>
      </w:pPr>
      <w:r w:rsidRPr="001A6A08">
        <w:rPr>
          <w:color w:val="000000"/>
          <w:lang w:eastAsia="en-US"/>
        </w:rPr>
        <w:t>Цель подпрограммы 4</w:t>
      </w:r>
      <w:r>
        <w:rPr>
          <w:color w:val="000000"/>
          <w:lang w:eastAsia="en-US"/>
        </w:rPr>
        <w:t>:</w:t>
      </w:r>
      <w:r w:rsidRPr="001A6A08">
        <w:rPr>
          <w:color w:val="000000"/>
          <w:lang w:eastAsia="en-US"/>
        </w:rPr>
        <w:t xml:space="preserve"> </w:t>
      </w:r>
      <w:r>
        <w:rPr>
          <w:color w:val="000000"/>
          <w:lang w:eastAsia="en-US"/>
        </w:rPr>
        <w:t>«</w:t>
      </w:r>
      <w:r w:rsidRPr="001A6A08">
        <w:rPr>
          <w:color w:val="000000"/>
          <w:lang w:eastAsia="en-US"/>
        </w:rPr>
        <w:t>Создание условий для предупреждения и снижения материнской и младенческой смертности, укрепление здоровья детского населения, сохранение репродуктивного здоровья населения Новосибирской области</w:t>
      </w:r>
      <w:r>
        <w:rPr>
          <w:color w:val="000000"/>
          <w:lang w:eastAsia="en-US"/>
        </w:rPr>
        <w:t>»</w:t>
      </w:r>
      <w:r w:rsidRPr="001A6A08">
        <w:rPr>
          <w:color w:val="000000"/>
          <w:lang w:eastAsia="en-US"/>
        </w:rPr>
        <w:t>.</w:t>
      </w:r>
    </w:p>
    <w:p w:rsidR="00D83D56" w:rsidRPr="00C50432" w:rsidRDefault="00D83D56" w:rsidP="00CD281F">
      <w:pPr>
        <w:tabs>
          <w:tab w:val="left" w:pos="7546"/>
        </w:tabs>
        <w:autoSpaceDE/>
        <w:autoSpaceDN/>
        <w:ind w:firstLine="709"/>
        <w:jc w:val="both"/>
        <w:rPr>
          <w:lang w:eastAsia="en-US"/>
        </w:rPr>
      </w:pPr>
      <w:r w:rsidRPr="00172B46">
        <w:rPr>
          <w:lang w:eastAsia="en-US"/>
        </w:rPr>
        <w:t xml:space="preserve">В рамках подпрограммы в целях реализации задачи «Совершенствование системы охраны репродуктивного здоровья населения и обеспечение безопасного материнства» 2020 году </w:t>
      </w:r>
      <w:r w:rsidRPr="00C50432">
        <w:rPr>
          <w:lang w:eastAsia="en-US"/>
        </w:rPr>
        <w:t>обследование беременных женщин в первом триместре по алгоритму комплексной пренатальной (дородовой) диагностики нарушений развития ребенка от числа поставленных на учет в первом триместре на уровне 97,9%; показатель матери</w:t>
      </w:r>
      <w:r>
        <w:rPr>
          <w:lang w:eastAsia="en-US"/>
        </w:rPr>
        <w:t xml:space="preserve">нской смертности за 12 месяцев </w:t>
      </w:r>
      <w:r w:rsidRPr="00C50432">
        <w:rPr>
          <w:lang w:eastAsia="en-US"/>
        </w:rPr>
        <w:t>2020 года составил 10,39 случаев на 100 тыс. родившихся живыми</w:t>
      </w:r>
      <w:r>
        <w:rPr>
          <w:lang w:eastAsia="en-US"/>
        </w:rPr>
        <w:t xml:space="preserve">. </w:t>
      </w:r>
      <w:r w:rsidRPr="00C50432">
        <w:rPr>
          <w:lang w:eastAsia="en-US"/>
        </w:rPr>
        <w:t xml:space="preserve">В структуре причин материнской смертности первое место занимает кровотечение - 50%. Профилактика кровотечений у беременных благоприятно повлияет на снижение показателя материнской смертности от акушерских причин и позволит сохранить ежегодно показатель женщин, охваченных мероприятиями по профилактике кровотечений, от общего количества родивших женщин на уровне не менее 9%. В 2020 году закуплено </w:t>
      </w:r>
      <w:r w:rsidR="0061319E">
        <w:rPr>
          <w:lang w:eastAsia="en-US"/>
        </w:rPr>
        <w:t>318</w:t>
      </w:r>
      <w:r w:rsidRPr="00C50432">
        <w:rPr>
          <w:lang w:eastAsia="en-US"/>
        </w:rPr>
        <w:t xml:space="preserve"> флаконов препарата «Октаплекс».</w:t>
      </w:r>
    </w:p>
    <w:p w:rsidR="00D83D56" w:rsidRPr="00C50432" w:rsidRDefault="00D83D56" w:rsidP="00CD281F">
      <w:pPr>
        <w:tabs>
          <w:tab w:val="left" w:pos="7546"/>
        </w:tabs>
        <w:autoSpaceDE/>
        <w:autoSpaceDN/>
        <w:ind w:firstLine="709"/>
        <w:jc w:val="both"/>
        <w:rPr>
          <w:lang w:eastAsia="en-US"/>
        </w:rPr>
      </w:pPr>
      <w:r w:rsidRPr="00C50432">
        <w:rPr>
          <w:lang w:eastAsia="en-US"/>
        </w:rPr>
        <w:t>Прерывание первой беременности пагубно сказывается на здоровье молодой женщины и зачастую приводит к тяжелым гинекологическим осложнениям и бесплодию. В 2020 году с целью обеспечения женщин средствами оральной и внутриматочной контрацепции закуп внутриматочных контрацептивов и гормональных противозачаточных препаратов не осуществлялся. Число абортов (количество на 1000 женщин в возрасте 15- 49 лет) за 12 месяцев 2020 года составило 20,0 случаев.</w:t>
      </w:r>
    </w:p>
    <w:p w:rsidR="00D83D56" w:rsidRPr="00913678" w:rsidRDefault="00D83D56" w:rsidP="00C50432">
      <w:pPr>
        <w:tabs>
          <w:tab w:val="left" w:pos="7546"/>
        </w:tabs>
        <w:autoSpaceDE/>
        <w:autoSpaceDN/>
        <w:ind w:firstLine="709"/>
        <w:jc w:val="both"/>
        <w:rPr>
          <w:color w:val="000000"/>
          <w:lang w:eastAsia="en-US"/>
        </w:rPr>
      </w:pPr>
      <w:r w:rsidRPr="00913678">
        <w:rPr>
          <w:color w:val="000000"/>
          <w:lang w:eastAsia="en-US"/>
        </w:rPr>
        <w:t>В 2020 году в рамках задачи «Создание условий для развития медицинской помощи детям, в том числе и в выхаживании маловесных и недоношенных новорожденных» поставлено: вакцины против коклюша (бесклеточная), дифтерии (с уменьшенным содержанием антигена) и столбняка для ревакцинации детей от 6 лет -757 доз, вакцины против вируса паппиломы человека - 811 доз. Привито в 2020 году против вируса паппиломы человека - 225 детей.</w:t>
      </w:r>
    </w:p>
    <w:p w:rsidR="00D83D56" w:rsidRDefault="00D83D56" w:rsidP="00CD281F">
      <w:pPr>
        <w:tabs>
          <w:tab w:val="left" w:pos="7546"/>
        </w:tabs>
        <w:autoSpaceDE/>
        <w:autoSpaceDN/>
        <w:ind w:firstLine="709"/>
        <w:jc w:val="both"/>
        <w:rPr>
          <w:lang w:eastAsia="en-US"/>
        </w:rPr>
      </w:pPr>
      <w:r w:rsidRPr="00E937F8">
        <w:rPr>
          <w:lang w:eastAsia="en-US"/>
        </w:rPr>
        <w:t xml:space="preserve">Обеспечение медицинских организаций необходимым количеством оборудования позволило обеспечить охват новорожденных аудиологическим скринингом на 97,8%. В 2020 году осуществлена закупка системы для регистрации </w:t>
      </w:r>
      <w:r w:rsidRPr="00E937F8">
        <w:rPr>
          <w:lang w:eastAsia="en-US"/>
        </w:rPr>
        <w:lastRenderedPageBreak/>
        <w:t>отоакустической эмиссии, импендансометрии аудиологического скринига для ГБУЗ НСО «Государственная Новосибирская областная клиническая больница».</w:t>
      </w:r>
    </w:p>
    <w:p w:rsidR="00D83D56" w:rsidRDefault="00D83D56" w:rsidP="00CD281F">
      <w:pPr>
        <w:tabs>
          <w:tab w:val="left" w:pos="7546"/>
        </w:tabs>
        <w:autoSpaceDE/>
        <w:autoSpaceDN/>
        <w:ind w:firstLine="709"/>
        <w:jc w:val="both"/>
        <w:rPr>
          <w:lang w:eastAsia="en-US"/>
        </w:rPr>
      </w:pPr>
      <w:r w:rsidRPr="00B47B49">
        <w:rPr>
          <w:lang w:eastAsia="en-US"/>
        </w:rPr>
        <w:t>В течение 2020 года осуществлен закуп 18</w:t>
      </w:r>
      <w:r>
        <w:rPr>
          <w:lang w:eastAsia="en-US"/>
        </w:rPr>
        <w:t> </w:t>
      </w:r>
      <w:r w:rsidRPr="00B47B49">
        <w:rPr>
          <w:lang w:eastAsia="en-US"/>
        </w:rPr>
        <w:t>885</w:t>
      </w:r>
      <w:r>
        <w:rPr>
          <w:lang w:eastAsia="en-US"/>
        </w:rPr>
        <w:t xml:space="preserve"> (2019 год – 5918)</w:t>
      </w:r>
      <w:r w:rsidRPr="00B47B49">
        <w:rPr>
          <w:lang w:eastAsia="en-US"/>
        </w:rPr>
        <w:t xml:space="preserve"> упаковок лекарственных препаратов для лечения детей, больных муковисцидозом. Все дети, нуждающиеся в лечении муковисцидоза - 60 детей, в 100% получают лекарственные препараты</w:t>
      </w:r>
      <w:r>
        <w:rPr>
          <w:lang w:eastAsia="en-US"/>
        </w:rPr>
        <w:t>.</w:t>
      </w:r>
    </w:p>
    <w:p w:rsidR="00D83D56" w:rsidRPr="00882723" w:rsidRDefault="00D83D56" w:rsidP="00882723">
      <w:pPr>
        <w:tabs>
          <w:tab w:val="left" w:pos="7546"/>
        </w:tabs>
        <w:autoSpaceDE/>
        <w:autoSpaceDN/>
        <w:ind w:firstLine="709"/>
        <w:jc w:val="both"/>
        <w:rPr>
          <w:lang w:eastAsia="en-US"/>
        </w:rPr>
      </w:pPr>
      <w:r>
        <w:rPr>
          <w:lang w:eastAsia="en-US"/>
        </w:rPr>
        <w:t>В целях о</w:t>
      </w:r>
      <w:r w:rsidRPr="00272CE3">
        <w:rPr>
          <w:lang w:eastAsia="en-US"/>
        </w:rPr>
        <w:t>беспечени</w:t>
      </w:r>
      <w:r>
        <w:rPr>
          <w:lang w:eastAsia="en-US"/>
        </w:rPr>
        <w:t>я</w:t>
      </w:r>
      <w:r w:rsidRPr="00272CE3">
        <w:rPr>
          <w:lang w:eastAsia="en-US"/>
        </w:rPr>
        <w:t xml:space="preserve"> дополнительным питанием детей первого-третьего года жизни, относящихся к установленным категориям</w:t>
      </w:r>
      <w:r>
        <w:rPr>
          <w:lang w:eastAsia="en-US"/>
        </w:rPr>
        <w:t xml:space="preserve"> в 2020 году закуплено</w:t>
      </w:r>
      <w:r w:rsidRPr="00732BA0">
        <w:rPr>
          <w:lang w:eastAsia="en-US"/>
        </w:rPr>
        <w:t>: сухой молочной адаптированной смеси более 125,9 кг; сухой молочной каши более 58,8 кг; сухой смеси на основе полностью гидролизированного казеина со среднецепочечными триглицеридами - 7,2 кг</w:t>
      </w:r>
      <w:r>
        <w:rPr>
          <w:lang w:eastAsia="en-US"/>
        </w:rPr>
        <w:t>;</w:t>
      </w:r>
      <w:r w:rsidRPr="001C154D">
        <w:rPr>
          <w:b/>
          <w:color w:val="FF0000"/>
          <w:lang w:eastAsia="en-US"/>
        </w:rPr>
        <w:t xml:space="preserve"> </w:t>
      </w:r>
      <w:r w:rsidRPr="00732BA0">
        <w:rPr>
          <w:lang w:eastAsia="en-US"/>
        </w:rPr>
        <w:t>сухого молочного продукта витаминизированного более 83,4 кг;</w:t>
      </w:r>
      <w:r>
        <w:rPr>
          <w:lang w:eastAsia="en-US"/>
        </w:rPr>
        <w:t xml:space="preserve"> </w:t>
      </w:r>
      <w:r w:rsidRPr="00732BA0">
        <w:rPr>
          <w:lang w:eastAsia="en-US"/>
        </w:rPr>
        <w:t>молочного напитка низкобелкового 310,4 кг; сухой каши – более 36,8 кг; сухой специализированной смеси для детей с аллергопатологией - 604,6 кг; сухой специализированной смеси для детей с лактозной недостаточностью - 700 кг;</w:t>
      </w:r>
      <w:r w:rsidRPr="001C154D">
        <w:rPr>
          <w:b/>
          <w:color w:val="FF0000"/>
          <w:lang w:eastAsia="en-US"/>
        </w:rPr>
        <w:t xml:space="preserve"> </w:t>
      </w:r>
      <w:r w:rsidRPr="00882723">
        <w:rPr>
          <w:lang w:eastAsia="en-US"/>
        </w:rPr>
        <w:t>сухой специализированной смеси для детей с нарушениями ЖКТ - 900 кг;</w:t>
      </w:r>
      <w:r w:rsidRPr="001C154D">
        <w:rPr>
          <w:b/>
          <w:color w:val="FF0000"/>
          <w:lang w:eastAsia="en-US"/>
        </w:rPr>
        <w:t xml:space="preserve"> </w:t>
      </w:r>
      <w:r w:rsidRPr="00882723">
        <w:rPr>
          <w:lang w:eastAsia="en-US"/>
        </w:rPr>
        <w:t>сухой специализированной смеси для недоношенных и маловесных детей более 1008 кг;</w:t>
      </w:r>
      <w:r>
        <w:rPr>
          <w:lang w:eastAsia="en-US"/>
        </w:rPr>
        <w:t xml:space="preserve"> </w:t>
      </w:r>
      <w:r w:rsidRPr="00882723">
        <w:rPr>
          <w:lang w:eastAsia="en-US"/>
        </w:rPr>
        <w:t>нутрилон - 16,2 кг; специализированного пищевого продукта диетического лечебного питания 12,4 кг; сухой безмолочной каш более 5,9 кг</w:t>
      </w:r>
      <w:r>
        <w:rPr>
          <w:lang w:eastAsia="en-US"/>
        </w:rPr>
        <w:t xml:space="preserve">. </w:t>
      </w:r>
      <w:r w:rsidRPr="00882723">
        <w:rPr>
          <w:lang w:eastAsia="en-US"/>
        </w:rPr>
        <w:t>Обеспечено продуктами детского питани</w:t>
      </w:r>
      <w:r>
        <w:rPr>
          <w:lang w:eastAsia="en-US"/>
        </w:rPr>
        <w:t xml:space="preserve">я – 11 109 чел. </w:t>
      </w:r>
      <w:r w:rsidRPr="00882723">
        <w:rPr>
          <w:lang w:eastAsia="en-US"/>
        </w:rPr>
        <w:t>(201</w:t>
      </w:r>
      <w:r>
        <w:rPr>
          <w:lang w:eastAsia="en-US"/>
        </w:rPr>
        <w:t xml:space="preserve">9 год – </w:t>
      </w:r>
      <w:r w:rsidRPr="00882723">
        <w:rPr>
          <w:lang w:eastAsia="en-US"/>
        </w:rPr>
        <w:t>9622 чел.).</w:t>
      </w:r>
    </w:p>
    <w:p w:rsidR="00D83D56" w:rsidRPr="008628D6" w:rsidRDefault="00D83D56" w:rsidP="00D50050">
      <w:pPr>
        <w:tabs>
          <w:tab w:val="left" w:pos="7546"/>
        </w:tabs>
        <w:autoSpaceDE/>
        <w:autoSpaceDN/>
        <w:ind w:firstLine="709"/>
        <w:jc w:val="both"/>
        <w:rPr>
          <w:lang w:eastAsia="en-US"/>
        </w:rPr>
      </w:pPr>
      <w:r w:rsidRPr="008628D6">
        <w:rPr>
          <w:lang w:eastAsia="en-US"/>
        </w:rPr>
        <w:t>В 2020 году на территории Новосибирской области реализовывались меры, направленные на содержание в государственных медицинских организациях Новосибирской области детей-сирот, детей, оставшихся без попечения родителей, и детей, находящихся в трудной жизненной ситуации, до достижения ими возраста четырех лет, ГБУЗ НСО «Региональный специализированный дом ребенка». Мероприятие выполнено в полном объеме. Кроме того, охват диспансеризацией детей-сирот и детей, находящихся в трудной жизненной ситуации, пребывающих в стационарных учреждениях системы здравоохранения, образования и социальной защиты составил 98,5% или 9 752 ребенка (при плане - 97%) (в том числе 2256 детей, находящихся в стационарных учреждениях).</w:t>
      </w:r>
    </w:p>
    <w:p w:rsidR="00D83D56" w:rsidRPr="00CD362D" w:rsidRDefault="00D83D56" w:rsidP="00CD281F">
      <w:pPr>
        <w:tabs>
          <w:tab w:val="left" w:pos="7546"/>
        </w:tabs>
        <w:autoSpaceDE/>
        <w:autoSpaceDN/>
        <w:ind w:firstLine="709"/>
        <w:jc w:val="both"/>
        <w:rPr>
          <w:lang w:eastAsia="en-US"/>
        </w:rPr>
      </w:pPr>
      <w:r w:rsidRPr="00CD362D">
        <w:rPr>
          <w:lang w:eastAsia="en-US"/>
        </w:rPr>
        <w:t>Осуществлено 100% обеспечение и изготовление специальных продуктов молочного питания разнообразного ассортимента для обеспечения детей в возрасте до трех лет. Финансирование в рамках государственного задания на оказание государственных услуг ГАУЗ НСО «Молочная кухня» по итогам 2020 года об</w:t>
      </w:r>
      <w:r>
        <w:rPr>
          <w:lang w:eastAsia="en-US"/>
        </w:rPr>
        <w:t>еспечено 4980 детей</w:t>
      </w:r>
      <w:r w:rsidRPr="00CD362D">
        <w:rPr>
          <w:lang w:eastAsia="en-US"/>
        </w:rPr>
        <w:t>. Произведено продукции: кефир 81 113,70 кг; бифидокефир 84926,50 кг; творожок 41 689,0 кг; йогурт 8 330,2 кг.</w:t>
      </w:r>
    </w:p>
    <w:p w:rsidR="00D83D56" w:rsidRDefault="00D83D56" w:rsidP="00CD281F">
      <w:pPr>
        <w:tabs>
          <w:tab w:val="left" w:pos="7546"/>
        </w:tabs>
        <w:autoSpaceDE/>
        <w:autoSpaceDN/>
        <w:ind w:firstLine="709"/>
        <w:jc w:val="both"/>
        <w:rPr>
          <w:lang w:eastAsia="en-US"/>
        </w:rPr>
      </w:pPr>
      <w:r>
        <w:rPr>
          <w:lang w:eastAsia="en-US"/>
        </w:rPr>
        <w:t>В рамках регионального проекта «</w:t>
      </w:r>
      <w:r w:rsidRPr="00C12378">
        <w:rPr>
          <w:lang w:eastAsia="en-US"/>
        </w:rPr>
        <w:t>Развитие детского здравоохранения Новосибирской области, включая создание современной инфраструктуры оказания медицинской помощи детям</w:t>
      </w:r>
      <w:r>
        <w:rPr>
          <w:lang w:eastAsia="en-US"/>
        </w:rPr>
        <w:t>» в</w:t>
      </w:r>
      <w:r w:rsidRPr="00CD362D">
        <w:rPr>
          <w:lang w:eastAsia="en-US"/>
        </w:rPr>
        <w:t xml:space="preserve"> 2020 году закуплены: полифункциональный монитор (6 шт.), аппарат искусственной вентиляции легких для новорожденных (с контролем по давлению и объему, циклические по времени и потоку, с системой триггерной вентиляции) (2 шт.), монитор неонатальный с набором электродов и манжеток (4 шт.) для ГБУЗ НСО «</w:t>
      </w:r>
      <w:r>
        <w:rPr>
          <w:lang w:eastAsia="en-US"/>
        </w:rPr>
        <w:t>Государственная Новосибирская областная клиническая больница</w:t>
      </w:r>
      <w:r w:rsidRPr="00CD362D">
        <w:rPr>
          <w:lang w:eastAsia="en-US"/>
        </w:rPr>
        <w:t>»; автомат для иммуногистохимического окрашивания микропрепаратов на предметном стекле (иммуностейнер) автоматический для ГБУЗ НСО «</w:t>
      </w:r>
      <w:r>
        <w:rPr>
          <w:lang w:eastAsia="en-US"/>
        </w:rPr>
        <w:t>Детск</w:t>
      </w:r>
      <w:r w:rsidR="00EE1CCC">
        <w:rPr>
          <w:lang w:eastAsia="en-US"/>
        </w:rPr>
        <w:t>а</w:t>
      </w:r>
      <w:r>
        <w:rPr>
          <w:lang w:eastAsia="en-US"/>
        </w:rPr>
        <w:t xml:space="preserve">я городская клиническая больница </w:t>
      </w:r>
      <w:r w:rsidRPr="00CD362D">
        <w:rPr>
          <w:lang w:eastAsia="en-US"/>
        </w:rPr>
        <w:t>№ 1», бронхо</w:t>
      </w:r>
      <w:r w:rsidR="000E4A66">
        <w:rPr>
          <w:lang w:eastAsia="en-US"/>
        </w:rPr>
        <w:t>скоп</w:t>
      </w:r>
      <w:r w:rsidRPr="00CD362D">
        <w:rPr>
          <w:lang w:eastAsia="en-US"/>
        </w:rPr>
        <w:t xml:space="preserve"> детский ригидный (2шт.) для ГБУЗ НСО </w:t>
      </w:r>
      <w:r>
        <w:rPr>
          <w:lang w:eastAsia="en-US"/>
        </w:rPr>
        <w:t>«Городская детская клиническая больница скорой медицинской помощи».</w:t>
      </w:r>
    </w:p>
    <w:p w:rsidR="00D83D56" w:rsidRPr="008C02FB" w:rsidRDefault="00D83D56" w:rsidP="00D81366">
      <w:pPr>
        <w:tabs>
          <w:tab w:val="left" w:pos="7546"/>
        </w:tabs>
        <w:autoSpaceDE/>
        <w:autoSpaceDN/>
        <w:ind w:firstLine="709"/>
        <w:jc w:val="both"/>
        <w:rPr>
          <w:i/>
          <w:lang w:eastAsia="en-US"/>
        </w:rPr>
      </w:pPr>
      <w:r w:rsidRPr="008C02FB">
        <w:rPr>
          <w:lang w:eastAsia="en-US"/>
        </w:rPr>
        <w:lastRenderedPageBreak/>
        <w:t xml:space="preserve">Подробная информация о реализации мероприятий Подпрограммы 4 </w:t>
      </w:r>
      <w:r w:rsidRPr="008C02FB">
        <w:t>за 2020 год</w:t>
      </w:r>
      <w:r w:rsidRPr="008C02FB">
        <w:rPr>
          <w:lang w:eastAsia="en-US"/>
        </w:rPr>
        <w:t xml:space="preserve"> представлена в отчете о ходе реализации мероприятий государственной программы «Развитие здравоохранения Новосибирской области» (</w:t>
      </w:r>
      <w:r w:rsidRPr="008C02FB">
        <w:t>таблица № 2</w:t>
      </w:r>
      <w:r w:rsidRPr="008C02FB">
        <w:rPr>
          <w:i/>
        </w:rPr>
        <w:t>).</w:t>
      </w:r>
    </w:p>
    <w:p w:rsidR="00D83D56" w:rsidRPr="007E6A26" w:rsidRDefault="00D83D56" w:rsidP="00D81366">
      <w:pPr>
        <w:tabs>
          <w:tab w:val="left" w:pos="7546"/>
        </w:tabs>
        <w:autoSpaceDE/>
        <w:autoSpaceDN/>
        <w:ind w:firstLine="709"/>
        <w:jc w:val="both"/>
        <w:rPr>
          <w:color w:val="000000"/>
          <w:lang w:eastAsia="en-US"/>
        </w:rPr>
      </w:pPr>
      <w:r w:rsidRPr="007E6A26">
        <w:rPr>
          <w:lang w:eastAsia="en-US"/>
        </w:rPr>
        <w:t xml:space="preserve">Подпрограмма 5 </w:t>
      </w:r>
      <w:r w:rsidRPr="007E6A26">
        <w:rPr>
          <w:color w:val="000000"/>
          <w:lang w:eastAsia="en-US"/>
        </w:rPr>
        <w:t xml:space="preserve">государственной программы </w:t>
      </w:r>
      <w:r>
        <w:rPr>
          <w:color w:val="000000"/>
          <w:lang w:eastAsia="en-US"/>
        </w:rPr>
        <w:t>«</w:t>
      </w:r>
      <w:r w:rsidRPr="007E6A26">
        <w:rPr>
          <w:color w:val="000000"/>
          <w:lang w:eastAsia="en-US"/>
        </w:rPr>
        <w:t>Развитие медицинской реабилитации и санаторно-курортного лечения, в том числе детям</w:t>
      </w:r>
      <w:r>
        <w:rPr>
          <w:color w:val="000000"/>
          <w:lang w:eastAsia="en-US"/>
        </w:rPr>
        <w:t>»</w:t>
      </w:r>
      <w:r w:rsidRPr="007E6A26">
        <w:rPr>
          <w:color w:val="000000"/>
          <w:lang w:eastAsia="en-US"/>
        </w:rPr>
        <w:t>.</w:t>
      </w:r>
    </w:p>
    <w:p w:rsidR="00D83D56" w:rsidRDefault="00D83D56" w:rsidP="00D81366">
      <w:pPr>
        <w:tabs>
          <w:tab w:val="left" w:pos="7546"/>
        </w:tabs>
        <w:autoSpaceDE/>
        <w:autoSpaceDN/>
        <w:ind w:firstLine="709"/>
        <w:jc w:val="both"/>
        <w:rPr>
          <w:color w:val="000000"/>
          <w:lang w:eastAsia="en-US"/>
        </w:rPr>
      </w:pPr>
      <w:r>
        <w:rPr>
          <w:color w:val="000000"/>
          <w:lang w:eastAsia="en-US"/>
        </w:rPr>
        <w:t>Цель подпрограммы 5:</w:t>
      </w:r>
      <w:r w:rsidRPr="007E6A26">
        <w:rPr>
          <w:color w:val="000000"/>
          <w:lang w:eastAsia="en-US"/>
        </w:rPr>
        <w:t xml:space="preserve"> </w:t>
      </w:r>
      <w:r>
        <w:rPr>
          <w:color w:val="000000"/>
          <w:lang w:eastAsia="en-US"/>
        </w:rPr>
        <w:t>«</w:t>
      </w:r>
      <w:r w:rsidRPr="007E6A26">
        <w:rPr>
          <w:color w:val="000000"/>
          <w:lang w:eastAsia="en-US"/>
        </w:rPr>
        <w:t>Обеспечение доступности и повышение качества медицинской помощи по медицинской реабилитации жителям Новосибирской области</w:t>
      </w:r>
      <w:r>
        <w:rPr>
          <w:color w:val="000000"/>
          <w:lang w:eastAsia="en-US"/>
        </w:rPr>
        <w:t>»</w:t>
      </w:r>
      <w:r w:rsidRPr="007E6A26">
        <w:rPr>
          <w:color w:val="000000"/>
          <w:lang w:eastAsia="en-US"/>
        </w:rPr>
        <w:t>.</w:t>
      </w:r>
    </w:p>
    <w:p w:rsidR="00D83D56" w:rsidRPr="007E6A26" w:rsidRDefault="00D83D56" w:rsidP="00D81366">
      <w:pPr>
        <w:tabs>
          <w:tab w:val="left" w:pos="7546"/>
        </w:tabs>
        <w:autoSpaceDE/>
        <w:autoSpaceDN/>
        <w:ind w:firstLine="709"/>
        <w:jc w:val="both"/>
        <w:rPr>
          <w:color w:val="000000"/>
          <w:lang w:eastAsia="en-US"/>
        </w:rPr>
      </w:pPr>
      <w:r w:rsidRPr="00337D60">
        <w:rPr>
          <w:color w:val="000000"/>
          <w:lang w:eastAsia="en-US"/>
        </w:rPr>
        <w:t xml:space="preserve">В 2020 году продолжилось проведение санаторно-курортного лечения детей. Мероприятие осуществляется за счет средств федерального бюджета в рамках подпрограммы </w:t>
      </w:r>
      <w:r>
        <w:rPr>
          <w:color w:val="000000"/>
          <w:lang w:eastAsia="en-US"/>
        </w:rPr>
        <w:t>«</w:t>
      </w:r>
      <w:r w:rsidRPr="00337D60">
        <w:rPr>
          <w:color w:val="000000"/>
          <w:lang w:eastAsia="en-US"/>
        </w:rPr>
        <w:t>Развитие медицинской реабилитации и санаторно-курортного лечения, в том числе детям</w:t>
      </w:r>
      <w:r>
        <w:rPr>
          <w:color w:val="000000"/>
          <w:lang w:eastAsia="en-US"/>
        </w:rPr>
        <w:t>»</w:t>
      </w:r>
      <w:r w:rsidRPr="00337D60">
        <w:rPr>
          <w:color w:val="000000"/>
          <w:lang w:eastAsia="en-US"/>
        </w:rPr>
        <w:t xml:space="preserve"> государственной программы Российской Федерации </w:t>
      </w:r>
      <w:r>
        <w:rPr>
          <w:color w:val="000000"/>
          <w:lang w:eastAsia="en-US"/>
        </w:rPr>
        <w:t>«</w:t>
      </w:r>
      <w:r w:rsidRPr="00337D60">
        <w:rPr>
          <w:color w:val="000000"/>
          <w:lang w:eastAsia="en-US"/>
        </w:rPr>
        <w:t>Развитие здравоохранения</w:t>
      </w:r>
      <w:r>
        <w:rPr>
          <w:color w:val="000000"/>
          <w:lang w:eastAsia="en-US"/>
        </w:rPr>
        <w:t>»</w:t>
      </w:r>
      <w:r w:rsidRPr="00337D60">
        <w:rPr>
          <w:color w:val="000000"/>
          <w:lang w:eastAsia="en-US"/>
        </w:rPr>
        <w:t xml:space="preserve">, получателем средств являются федеральные учреждения. Количество детей, которым проведено санаторно-курортное лечение, определяется фактически на конец отчетного периода. Удовлетворение потребности в санаторно-курортном лечении детей носит заявительный характер. </w:t>
      </w:r>
      <w:r>
        <w:rPr>
          <w:color w:val="000000"/>
          <w:lang w:eastAsia="en-US"/>
        </w:rPr>
        <w:t>М</w:t>
      </w:r>
      <w:r w:rsidRPr="00337D60">
        <w:rPr>
          <w:color w:val="000000"/>
          <w:lang w:eastAsia="en-US"/>
        </w:rPr>
        <w:t>инистерство здравоохранения Новосибирской области осуществляет прием и размещение заявок на подсистему мониторинга санаторно-курортного лечения Минздрава России. Всего в течение 2020 года 1042 ребенка получили санаторно-курортное лечение в санаториях Минздрава РФ (в 2019 году 968 детей).</w:t>
      </w:r>
    </w:p>
    <w:p w:rsidR="00D83D56" w:rsidRPr="00337D60" w:rsidRDefault="00D83D56" w:rsidP="00176C0A">
      <w:pPr>
        <w:tabs>
          <w:tab w:val="left" w:pos="7546"/>
        </w:tabs>
        <w:autoSpaceDE/>
        <w:autoSpaceDN/>
        <w:ind w:firstLine="709"/>
        <w:jc w:val="both"/>
        <w:rPr>
          <w:lang w:eastAsia="en-US"/>
        </w:rPr>
      </w:pPr>
      <w:r>
        <w:rPr>
          <w:lang w:eastAsia="en-US"/>
        </w:rPr>
        <w:t xml:space="preserve">В течение 2020 года продолжилось совершенствование медицинской реабилитации населения и системы санаторно-курортного лечения, в том числе детей и подростков. </w:t>
      </w:r>
      <w:r w:rsidRPr="00337D60">
        <w:rPr>
          <w:lang w:eastAsia="en-US"/>
        </w:rPr>
        <w:t>В 2020 году детям проведен 6241 курс медицинской реабилитации. В 2020 году медицинскую реабилитацию в условиях круглосуточного стационара (2 этап) прошли 7 308 чел., в условиях дневного стационара (3 этап) 2 932 чел., в АО «Санаторий «Краснозерский» проведено 1170 курсов реабилитации пациентов с заболеваниями опорно-двигательного аппарата, в ОАО «Доволенский» - 200 курсов.</w:t>
      </w:r>
    </w:p>
    <w:p w:rsidR="00D83D56" w:rsidRPr="006730BF" w:rsidRDefault="00D83D56" w:rsidP="00D81366">
      <w:pPr>
        <w:tabs>
          <w:tab w:val="left" w:pos="7546"/>
        </w:tabs>
        <w:autoSpaceDE/>
        <w:autoSpaceDN/>
        <w:ind w:firstLine="709"/>
        <w:jc w:val="both"/>
        <w:rPr>
          <w:lang w:eastAsia="en-US"/>
        </w:rPr>
      </w:pPr>
      <w:r w:rsidRPr="006730BF">
        <w:rPr>
          <w:lang w:eastAsia="en-US"/>
        </w:rPr>
        <w:t xml:space="preserve">Подробная информация о реализации мероприятий </w:t>
      </w:r>
      <w:r w:rsidRPr="006730BF">
        <w:rPr>
          <w:color w:val="000000"/>
          <w:lang w:eastAsia="en-US"/>
        </w:rPr>
        <w:t xml:space="preserve">Подпрограммы 5 </w:t>
      </w:r>
      <w:r w:rsidRPr="006730BF">
        <w:t>за 20</w:t>
      </w:r>
      <w:r>
        <w:t>20</w:t>
      </w:r>
      <w:r w:rsidRPr="006730BF">
        <w:t xml:space="preserve"> год</w:t>
      </w:r>
      <w:r w:rsidRPr="006730BF">
        <w:rPr>
          <w:color w:val="000000"/>
          <w:lang w:eastAsia="en-US"/>
        </w:rPr>
        <w:t xml:space="preserve"> представлена в отчете о ходе реализации мероприятий государственной программы «Развитие здравоохранения Новосибирской области» </w:t>
      </w:r>
      <w:r w:rsidRPr="006730BF">
        <w:rPr>
          <w:lang w:eastAsia="en-US"/>
        </w:rPr>
        <w:t>(</w:t>
      </w:r>
      <w:r w:rsidRPr="006730BF">
        <w:t>таблица № 2).</w:t>
      </w:r>
    </w:p>
    <w:p w:rsidR="00D83D56" w:rsidRPr="006730BF" w:rsidRDefault="00D83D56" w:rsidP="00D81366">
      <w:pPr>
        <w:tabs>
          <w:tab w:val="left" w:pos="7546"/>
        </w:tabs>
        <w:autoSpaceDE/>
        <w:autoSpaceDN/>
        <w:ind w:firstLine="709"/>
        <w:jc w:val="both"/>
        <w:rPr>
          <w:color w:val="000000"/>
          <w:lang w:eastAsia="en-US"/>
        </w:rPr>
      </w:pPr>
      <w:r w:rsidRPr="006730BF">
        <w:rPr>
          <w:color w:val="000000"/>
          <w:lang w:eastAsia="en-US"/>
        </w:rPr>
        <w:t>Подпрограмма 6. «Оказание паллиативной медицинской помощи, в том числе детям».</w:t>
      </w:r>
    </w:p>
    <w:p w:rsidR="00D83D56" w:rsidRDefault="00D83D56" w:rsidP="00D81366">
      <w:pPr>
        <w:tabs>
          <w:tab w:val="left" w:pos="7546"/>
        </w:tabs>
        <w:autoSpaceDE/>
        <w:autoSpaceDN/>
        <w:ind w:firstLine="709"/>
        <w:jc w:val="both"/>
        <w:rPr>
          <w:color w:val="000000"/>
          <w:lang w:eastAsia="en-US"/>
        </w:rPr>
      </w:pPr>
      <w:r w:rsidRPr="00B26546">
        <w:rPr>
          <w:color w:val="000000"/>
          <w:lang w:eastAsia="en-US"/>
        </w:rPr>
        <w:t xml:space="preserve">Цель подпрограммы 6: </w:t>
      </w:r>
      <w:r>
        <w:rPr>
          <w:color w:val="000000"/>
          <w:lang w:eastAsia="en-US"/>
        </w:rPr>
        <w:t>«</w:t>
      </w:r>
      <w:r w:rsidRPr="00B26546">
        <w:rPr>
          <w:color w:val="000000"/>
          <w:lang w:eastAsia="en-US"/>
        </w:rP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r>
        <w:rPr>
          <w:color w:val="000000"/>
          <w:lang w:eastAsia="en-US"/>
        </w:rPr>
        <w:t>»</w:t>
      </w:r>
      <w:r w:rsidRPr="00B26546">
        <w:rPr>
          <w:color w:val="000000"/>
          <w:lang w:eastAsia="en-US"/>
        </w:rPr>
        <w:t>.</w:t>
      </w:r>
    </w:p>
    <w:p w:rsidR="00D83D56" w:rsidRDefault="00D83D56" w:rsidP="00272FEA">
      <w:pPr>
        <w:tabs>
          <w:tab w:val="left" w:pos="7546"/>
        </w:tabs>
        <w:autoSpaceDE/>
        <w:autoSpaceDN/>
        <w:ind w:firstLine="709"/>
        <w:jc w:val="both"/>
        <w:rPr>
          <w:lang w:eastAsia="en-US"/>
        </w:rPr>
      </w:pPr>
      <w:r w:rsidRPr="00D01779">
        <w:rPr>
          <w:lang w:eastAsia="en-US"/>
        </w:rPr>
        <w:t xml:space="preserve">Выполнение государственного задания по профилю </w:t>
      </w:r>
      <w:r>
        <w:rPr>
          <w:lang w:eastAsia="en-US"/>
        </w:rPr>
        <w:t>«</w:t>
      </w:r>
      <w:r w:rsidRPr="00D01779">
        <w:rPr>
          <w:lang w:eastAsia="en-US"/>
        </w:rPr>
        <w:t>Паллиативная медицинская помощь</w:t>
      </w:r>
      <w:r>
        <w:rPr>
          <w:lang w:eastAsia="en-US"/>
        </w:rPr>
        <w:t>»</w:t>
      </w:r>
      <w:r w:rsidRPr="00D01779">
        <w:rPr>
          <w:lang w:eastAsia="en-US"/>
        </w:rPr>
        <w:t xml:space="preserve"> в 2020 году осуществлялось в 13 медицинских организация: ГБУЗ НСО «Линевская РБ», ГБУЗ НСО «</w:t>
      </w:r>
      <w:r>
        <w:rPr>
          <w:lang w:eastAsia="en-US"/>
        </w:rPr>
        <w:t>Новосибирская клиническая районная больница №1</w:t>
      </w:r>
      <w:r w:rsidRPr="00D01779">
        <w:rPr>
          <w:lang w:eastAsia="en-US"/>
        </w:rPr>
        <w:t>», ГБУЗ НСО «</w:t>
      </w:r>
      <w:r>
        <w:rPr>
          <w:lang w:eastAsia="en-US"/>
        </w:rPr>
        <w:t>Новосибирская клиническая центральная районная больница»</w:t>
      </w:r>
      <w:r w:rsidRPr="00D01779">
        <w:rPr>
          <w:lang w:eastAsia="en-US"/>
        </w:rPr>
        <w:t>, ГБУЗ НСО «</w:t>
      </w:r>
      <w:r>
        <w:rPr>
          <w:lang w:eastAsia="en-US"/>
        </w:rPr>
        <w:t xml:space="preserve">Городская клиническая больница </w:t>
      </w:r>
      <w:r w:rsidRPr="00D01779">
        <w:rPr>
          <w:lang w:eastAsia="en-US"/>
        </w:rPr>
        <w:t>№ 12», ГБУЗ НСО «</w:t>
      </w:r>
      <w:r>
        <w:rPr>
          <w:lang w:eastAsia="en-US"/>
        </w:rPr>
        <w:t xml:space="preserve">Городская клиническая поликлиника </w:t>
      </w:r>
      <w:r w:rsidRPr="00D01779">
        <w:rPr>
          <w:lang w:eastAsia="en-US"/>
        </w:rPr>
        <w:t>№ 22», ГБУЗ НСО «</w:t>
      </w:r>
      <w:r>
        <w:rPr>
          <w:lang w:eastAsia="en-US"/>
        </w:rPr>
        <w:t xml:space="preserve">Клиническая консультативно-диагностическая поликлиника </w:t>
      </w:r>
      <w:r w:rsidRPr="00D01779">
        <w:rPr>
          <w:lang w:eastAsia="en-US"/>
        </w:rPr>
        <w:t>№ 27», ГБУЗ НСО «</w:t>
      </w:r>
      <w:r>
        <w:rPr>
          <w:lang w:eastAsia="en-US"/>
        </w:rPr>
        <w:t xml:space="preserve">Городская клиническая больница </w:t>
      </w:r>
      <w:r w:rsidRPr="00D01779">
        <w:rPr>
          <w:lang w:eastAsia="en-US"/>
        </w:rPr>
        <w:t>№ 2», ГБУЗ НСО «</w:t>
      </w:r>
      <w:r>
        <w:rPr>
          <w:lang w:eastAsia="en-US"/>
        </w:rPr>
        <w:t>Городская клиническая поликлиника</w:t>
      </w:r>
      <w:r w:rsidRPr="00D01779">
        <w:rPr>
          <w:lang w:eastAsia="en-US"/>
        </w:rPr>
        <w:t xml:space="preserve"> № 20», ГБУЗ НСО «</w:t>
      </w:r>
      <w:r>
        <w:rPr>
          <w:lang w:eastAsia="en-US"/>
        </w:rPr>
        <w:t>Бердская центральная городская больница</w:t>
      </w:r>
      <w:r w:rsidRPr="00D01779">
        <w:rPr>
          <w:lang w:eastAsia="en-US"/>
        </w:rPr>
        <w:t>», ГБУЗ НСО «</w:t>
      </w:r>
      <w:r>
        <w:rPr>
          <w:lang w:eastAsia="en-US"/>
        </w:rPr>
        <w:t xml:space="preserve">Городская клиническая поликлиника </w:t>
      </w:r>
      <w:r w:rsidRPr="00D01779">
        <w:rPr>
          <w:lang w:eastAsia="en-US"/>
        </w:rPr>
        <w:t>№ 7», ГБУЗ НСО «</w:t>
      </w:r>
      <w:r>
        <w:rPr>
          <w:lang w:eastAsia="en-US"/>
        </w:rPr>
        <w:t xml:space="preserve">Городская клиническая поликлиника </w:t>
      </w:r>
      <w:r w:rsidRPr="00D01779">
        <w:rPr>
          <w:lang w:eastAsia="en-US"/>
        </w:rPr>
        <w:t>№ 16», ГБУЗ НСО «</w:t>
      </w:r>
      <w:r>
        <w:rPr>
          <w:lang w:eastAsia="en-US"/>
        </w:rPr>
        <w:t>Регио</w:t>
      </w:r>
      <w:r w:rsidR="00EE1CCC">
        <w:rPr>
          <w:lang w:eastAsia="en-US"/>
        </w:rPr>
        <w:t>н</w:t>
      </w:r>
      <w:r>
        <w:rPr>
          <w:lang w:eastAsia="en-US"/>
        </w:rPr>
        <w:t>альный специализированный дом ребенка</w:t>
      </w:r>
      <w:r w:rsidRPr="00D01779">
        <w:rPr>
          <w:lang w:eastAsia="en-US"/>
        </w:rPr>
        <w:t xml:space="preserve">», ГАУЗ НСО </w:t>
      </w:r>
      <w:r>
        <w:rPr>
          <w:lang w:eastAsia="en-US"/>
        </w:rPr>
        <w:t>«Городская клиническая поликлиника №1»</w:t>
      </w:r>
      <w:r w:rsidRPr="00D01779">
        <w:rPr>
          <w:lang w:eastAsia="en-US"/>
        </w:rPr>
        <w:t xml:space="preserve">. В 2020 году паллиативную помощь на территории НСО получили взрослых жителя - 4418, старше трудоспособного возраста - 3451 и 380 детей. В 2020 году на 77 </w:t>
      </w:r>
      <w:r w:rsidRPr="00D01779">
        <w:rPr>
          <w:lang w:eastAsia="en-US"/>
        </w:rPr>
        <w:lastRenderedPageBreak/>
        <w:t xml:space="preserve">койках получили лечение 946 пациентов, 96 из них дети. В кабинеты </w:t>
      </w:r>
      <w:r>
        <w:rPr>
          <w:lang w:eastAsia="en-US"/>
        </w:rPr>
        <w:t xml:space="preserve">паллиативной медицинской помощи </w:t>
      </w:r>
      <w:r w:rsidRPr="00D01779">
        <w:rPr>
          <w:lang w:eastAsia="en-US"/>
        </w:rPr>
        <w:t>сделано 12343 посещения, 27685 посещений сделали специалисты разных специальности к пациентам, имеющим паллиативный статус, выездной патронажной службой произведено 5749 посещ</w:t>
      </w:r>
      <w:r>
        <w:rPr>
          <w:lang w:eastAsia="en-US"/>
        </w:rPr>
        <w:t xml:space="preserve">ений, 3025 из которых к детям. </w:t>
      </w:r>
      <w:r w:rsidRPr="00D01779">
        <w:rPr>
          <w:lang w:eastAsia="en-US"/>
        </w:rPr>
        <w:t>Количество детей на ИВЛ на дому - 37 человек</w:t>
      </w:r>
      <w:r>
        <w:rPr>
          <w:lang w:eastAsia="en-US"/>
        </w:rPr>
        <w:t>.</w:t>
      </w:r>
    </w:p>
    <w:p w:rsidR="00D83D56" w:rsidRPr="00D01779" w:rsidRDefault="00D83D56" w:rsidP="007C201C">
      <w:pPr>
        <w:tabs>
          <w:tab w:val="left" w:pos="7546"/>
        </w:tabs>
        <w:autoSpaceDE/>
        <w:autoSpaceDN/>
        <w:ind w:firstLine="709"/>
        <w:jc w:val="both"/>
        <w:rPr>
          <w:lang w:eastAsia="en-US"/>
        </w:rPr>
      </w:pPr>
      <w:r w:rsidRPr="00D01779">
        <w:rPr>
          <w:lang w:eastAsia="en-US"/>
        </w:rPr>
        <w:t xml:space="preserve">В соответствии с приказом </w:t>
      </w:r>
      <w:r>
        <w:rPr>
          <w:lang w:eastAsia="en-US"/>
        </w:rPr>
        <w:t>министерства здравоохранения Новосибирской области</w:t>
      </w:r>
      <w:r w:rsidRPr="00D01779">
        <w:rPr>
          <w:lang w:eastAsia="en-US"/>
        </w:rPr>
        <w:t xml:space="preserve"> от 01.06.2020 №1267 «О приобретении медицинских изделий в целях реализации мероприятия 6.1.1 «Развитие сети медицинских организаций, оказывающих паллиативную медицинскую помощь, в том числе детям» государственной программы «Развитие здравоохранения Новосибирской области» в 2020 году» в 4 медицинских организациях </w:t>
      </w:r>
      <w:r>
        <w:rPr>
          <w:lang w:eastAsia="en-US"/>
        </w:rPr>
        <w:t>(</w:t>
      </w:r>
      <w:r w:rsidRPr="00D01779">
        <w:rPr>
          <w:lang w:eastAsia="en-US"/>
        </w:rPr>
        <w:t xml:space="preserve">ГБУЗ НСО </w:t>
      </w:r>
      <w:r>
        <w:rPr>
          <w:lang w:eastAsia="en-US"/>
        </w:rPr>
        <w:t>«</w:t>
      </w:r>
      <w:r w:rsidRPr="00D01779">
        <w:rPr>
          <w:lang w:eastAsia="en-US"/>
        </w:rPr>
        <w:t>ГКБ № 12</w:t>
      </w:r>
      <w:r>
        <w:rPr>
          <w:lang w:eastAsia="en-US"/>
        </w:rPr>
        <w:t>»</w:t>
      </w:r>
      <w:r w:rsidRPr="00D01779">
        <w:rPr>
          <w:lang w:eastAsia="en-US"/>
        </w:rPr>
        <w:t xml:space="preserve">, ГБУЗ НСО </w:t>
      </w:r>
      <w:r>
        <w:rPr>
          <w:lang w:eastAsia="en-US"/>
        </w:rPr>
        <w:t>«</w:t>
      </w:r>
      <w:r w:rsidRPr="00D01779">
        <w:rPr>
          <w:lang w:eastAsia="en-US"/>
        </w:rPr>
        <w:t>НКРБ № 1</w:t>
      </w:r>
      <w:r>
        <w:rPr>
          <w:lang w:eastAsia="en-US"/>
        </w:rPr>
        <w:t>»</w:t>
      </w:r>
      <w:r w:rsidRPr="00D01779">
        <w:rPr>
          <w:lang w:eastAsia="en-US"/>
        </w:rPr>
        <w:t xml:space="preserve">, ГБУЗ НСО </w:t>
      </w:r>
      <w:r>
        <w:rPr>
          <w:lang w:eastAsia="en-US"/>
        </w:rPr>
        <w:t>«</w:t>
      </w:r>
      <w:r w:rsidRPr="00D01779">
        <w:rPr>
          <w:lang w:eastAsia="en-US"/>
        </w:rPr>
        <w:t>РСДР</w:t>
      </w:r>
      <w:r>
        <w:rPr>
          <w:lang w:eastAsia="en-US"/>
        </w:rPr>
        <w:t>»</w:t>
      </w:r>
      <w:r w:rsidRPr="00D01779">
        <w:rPr>
          <w:lang w:eastAsia="en-US"/>
        </w:rPr>
        <w:t xml:space="preserve">, ГБУЗ НСО </w:t>
      </w:r>
      <w:r>
        <w:rPr>
          <w:lang w:eastAsia="en-US"/>
        </w:rPr>
        <w:t>«</w:t>
      </w:r>
      <w:r w:rsidRPr="00D01779">
        <w:rPr>
          <w:lang w:eastAsia="en-US"/>
        </w:rPr>
        <w:t>ГДКБСМП</w:t>
      </w:r>
      <w:r>
        <w:rPr>
          <w:lang w:eastAsia="en-US"/>
        </w:rPr>
        <w:t>»)</w:t>
      </w:r>
      <w:r w:rsidRPr="00D01779">
        <w:rPr>
          <w:lang w:eastAsia="en-US"/>
        </w:rPr>
        <w:t xml:space="preserve"> произведен закуп медицинских изделий согласно утвержденному перечню. Всего в 2020 закуплено 117 762 ед. медицинских изделий, в том числе д</w:t>
      </w:r>
      <w:r>
        <w:rPr>
          <w:lang w:eastAsia="en-US"/>
        </w:rPr>
        <w:t>ля использования на дому 90 099 ед.</w:t>
      </w:r>
    </w:p>
    <w:p w:rsidR="00D83D56" w:rsidRPr="007E6A26" w:rsidRDefault="00D83D56" w:rsidP="00D81366">
      <w:pPr>
        <w:tabs>
          <w:tab w:val="left" w:pos="7546"/>
        </w:tabs>
        <w:autoSpaceDE/>
        <w:autoSpaceDN/>
        <w:ind w:firstLine="709"/>
        <w:jc w:val="both"/>
        <w:rPr>
          <w:lang w:eastAsia="en-US"/>
        </w:rPr>
      </w:pPr>
      <w:r w:rsidRPr="007E6A26">
        <w:rPr>
          <w:lang w:eastAsia="en-US"/>
        </w:rPr>
        <w:t xml:space="preserve">Подробная информация о реализации мероприятий </w:t>
      </w:r>
      <w:r w:rsidRPr="007E6A26">
        <w:rPr>
          <w:color w:val="000000"/>
          <w:lang w:eastAsia="en-US"/>
        </w:rPr>
        <w:t xml:space="preserve">Подпрограммы 6 </w:t>
      </w:r>
      <w:r w:rsidRPr="007E6A26">
        <w:t>за 20</w:t>
      </w:r>
      <w:r>
        <w:t>20</w:t>
      </w:r>
      <w:r w:rsidRPr="007E6A26">
        <w:t xml:space="preserve"> год</w:t>
      </w:r>
      <w:r w:rsidRPr="007E6A26">
        <w:rPr>
          <w:color w:val="000000"/>
          <w:lang w:eastAsia="en-US"/>
        </w:rPr>
        <w:t xml:space="preserve"> представлены в отчете о ходе реализации мероприятий государственной программы «Развитие здравоохранения Новосибирской области» </w:t>
      </w:r>
      <w:r w:rsidRPr="007E6A26">
        <w:rPr>
          <w:lang w:eastAsia="en-US"/>
        </w:rPr>
        <w:t>(</w:t>
      </w:r>
      <w:r w:rsidRPr="007E6A26">
        <w:t>таблица № 2).</w:t>
      </w:r>
    </w:p>
    <w:p w:rsidR="00D83D56" w:rsidRPr="00B26546" w:rsidRDefault="00D83D56" w:rsidP="00D81366">
      <w:pPr>
        <w:tabs>
          <w:tab w:val="left" w:pos="7546"/>
        </w:tabs>
        <w:autoSpaceDE/>
        <w:autoSpaceDN/>
        <w:ind w:firstLine="709"/>
        <w:jc w:val="both"/>
        <w:rPr>
          <w:color w:val="000000"/>
          <w:lang w:eastAsia="en-US"/>
        </w:rPr>
      </w:pPr>
      <w:r w:rsidRPr="00B26546">
        <w:rPr>
          <w:color w:val="000000"/>
          <w:lang w:eastAsia="en-US"/>
        </w:rPr>
        <w:t>Подпрограмма 7. «Кадровое обеспечение системы здравоохранения».</w:t>
      </w:r>
    </w:p>
    <w:p w:rsidR="00D83D56" w:rsidRPr="00B26546" w:rsidRDefault="00D83D56" w:rsidP="00D81366">
      <w:pPr>
        <w:tabs>
          <w:tab w:val="left" w:pos="7546"/>
        </w:tabs>
        <w:autoSpaceDE/>
        <w:autoSpaceDN/>
        <w:ind w:firstLine="709"/>
        <w:jc w:val="both"/>
        <w:rPr>
          <w:color w:val="000000"/>
          <w:lang w:eastAsia="en-US"/>
        </w:rPr>
      </w:pPr>
      <w:r w:rsidRPr="00B26546">
        <w:rPr>
          <w:color w:val="000000"/>
          <w:lang w:eastAsia="en-US"/>
        </w:rPr>
        <w:t>Цель подпрограммы 7</w:t>
      </w:r>
      <w:r>
        <w:rPr>
          <w:color w:val="000000"/>
          <w:lang w:eastAsia="en-US"/>
        </w:rPr>
        <w:t>:</w:t>
      </w:r>
      <w:r w:rsidRPr="00B26546">
        <w:rPr>
          <w:color w:val="000000"/>
          <w:lang w:eastAsia="en-US"/>
        </w:rPr>
        <w:t xml:space="preserve"> </w:t>
      </w:r>
      <w:r>
        <w:rPr>
          <w:color w:val="000000"/>
          <w:lang w:eastAsia="en-US"/>
        </w:rPr>
        <w:t>«</w:t>
      </w:r>
      <w:r w:rsidRPr="00B26546">
        <w:rPr>
          <w:color w:val="000000"/>
          <w:lang w:eastAsia="en-US"/>
        </w:rPr>
        <w:t>Повышение обеспеченности квалифицированными медицинскими работниками государственных учреждений, подведомственных министерству здравоохранения Новосибирской области</w:t>
      </w:r>
      <w:r>
        <w:rPr>
          <w:color w:val="000000"/>
          <w:lang w:eastAsia="en-US"/>
        </w:rPr>
        <w:t>»</w:t>
      </w:r>
      <w:r w:rsidRPr="00B26546">
        <w:rPr>
          <w:color w:val="000000"/>
          <w:lang w:eastAsia="en-US"/>
        </w:rPr>
        <w:t>.</w:t>
      </w:r>
    </w:p>
    <w:p w:rsidR="00D83D56" w:rsidRDefault="00D83D56" w:rsidP="00D81366">
      <w:pPr>
        <w:tabs>
          <w:tab w:val="left" w:pos="7546"/>
        </w:tabs>
        <w:autoSpaceDE/>
        <w:autoSpaceDN/>
        <w:ind w:firstLine="709"/>
        <w:jc w:val="both"/>
        <w:rPr>
          <w:lang w:eastAsia="en-US"/>
        </w:rPr>
      </w:pPr>
      <w:r w:rsidRPr="00B26546">
        <w:rPr>
          <w:lang w:eastAsia="en-US"/>
        </w:rPr>
        <w:t xml:space="preserve">В рамках подпрограммы в целях реализации задачи «Повышение полноты укомплектованности медицинских организаций медицинскими работниками» </w:t>
      </w:r>
      <w:r>
        <w:rPr>
          <w:lang w:eastAsia="en-US"/>
        </w:rPr>
        <w:t xml:space="preserve">в 2020 году </w:t>
      </w:r>
      <w:r w:rsidRPr="00D01779">
        <w:rPr>
          <w:lang w:eastAsia="en-US"/>
        </w:rPr>
        <w:t>в соответствии с Государственным контрактом от 20.01.2020 № 0851200000619008837 на оказание услуг по страхованию застраховано 22 663 (двадцать две тысячи шестьсот шестьдесят три) медицинских, фармацевтических и иных работника государственных медицинских организаций, подведомственных министерству здравоохранения Новосибирской области, работа которых связана с угрозой их жизни и здоровью.</w:t>
      </w:r>
    </w:p>
    <w:p w:rsidR="00D83D56" w:rsidRDefault="00D83D56" w:rsidP="00D81366">
      <w:pPr>
        <w:tabs>
          <w:tab w:val="left" w:pos="7546"/>
        </w:tabs>
        <w:autoSpaceDE/>
        <w:autoSpaceDN/>
        <w:ind w:firstLine="709"/>
        <w:jc w:val="both"/>
        <w:rPr>
          <w:lang w:eastAsia="en-US"/>
        </w:rPr>
      </w:pPr>
      <w:r w:rsidRPr="00853805">
        <w:rPr>
          <w:lang w:eastAsia="en-US"/>
        </w:rPr>
        <w:t>По итогам 2020 года единовременные компенсационные выплаты получили - 77 медицинских работников, из них 58 врачей, 19 фельдшеров.</w:t>
      </w:r>
    </w:p>
    <w:p w:rsidR="00D83D56" w:rsidRDefault="00D83D56" w:rsidP="00D81366">
      <w:pPr>
        <w:tabs>
          <w:tab w:val="left" w:pos="7546"/>
        </w:tabs>
        <w:autoSpaceDE/>
        <w:autoSpaceDN/>
        <w:ind w:firstLine="709"/>
        <w:jc w:val="both"/>
        <w:rPr>
          <w:lang w:eastAsia="en-US"/>
        </w:rPr>
      </w:pPr>
      <w:r>
        <w:rPr>
          <w:lang w:eastAsia="en-US"/>
        </w:rPr>
        <w:t>В рамках реализации региональной составляющей федерального проекта «</w:t>
      </w:r>
      <w:r w:rsidRPr="00853805">
        <w:rPr>
          <w:lang w:eastAsia="en-US"/>
        </w:rPr>
        <w:t>Обеспечение медицинских организаций системы здравоохранения Новосибирской области квалифицированными кадрами</w:t>
      </w:r>
      <w:r>
        <w:rPr>
          <w:lang w:eastAsia="en-US"/>
        </w:rPr>
        <w:t>» в 2020 году:</w:t>
      </w:r>
    </w:p>
    <w:p w:rsidR="00D83D56" w:rsidRDefault="00D83D56" w:rsidP="00D81366">
      <w:pPr>
        <w:tabs>
          <w:tab w:val="left" w:pos="7546"/>
        </w:tabs>
        <w:autoSpaceDE/>
        <w:autoSpaceDN/>
        <w:ind w:firstLine="709"/>
        <w:jc w:val="both"/>
        <w:rPr>
          <w:lang w:eastAsia="en-US"/>
        </w:rPr>
      </w:pPr>
      <w:r>
        <w:rPr>
          <w:lang w:eastAsia="en-US"/>
        </w:rPr>
        <w:t xml:space="preserve">- </w:t>
      </w:r>
      <w:r w:rsidRPr="00853805">
        <w:rPr>
          <w:lang w:eastAsia="en-US"/>
        </w:rPr>
        <w:t>единовременную денежную выплату</w:t>
      </w:r>
      <w:r>
        <w:rPr>
          <w:lang w:eastAsia="en-US"/>
        </w:rPr>
        <w:t xml:space="preserve"> в размере 300 тыс. руб.</w:t>
      </w:r>
      <w:r w:rsidRPr="00853805">
        <w:rPr>
          <w:lang w:eastAsia="en-US"/>
        </w:rPr>
        <w:t xml:space="preserve"> 30 врачей дефицитных специальностей заключили договора</w:t>
      </w:r>
      <w:r>
        <w:rPr>
          <w:lang w:eastAsia="en-US"/>
        </w:rPr>
        <w:t>;</w:t>
      </w:r>
    </w:p>
    <w:p w:rsidR="00D83D56" w:rsidRDefault="00D83D56" w:rsidP="00D81366">
      <w:pPr>
        <w:tabs>
          <w:tab w:val="left" w:pos="7546"/>
        </w:tabs>
        <w:autoSpaceDE/>
        <w:autoSpaceDN/>
        <w:ind w:firstLine="709"/>
        <w:jc w:val="both"/>
        <w:rPr>
          <w:lang w:eastAsia="en-US"/>
        </w:rPr>
      </w:pPr>
      <w:r>
        <w:rPr>
          <w:lang w:eastAsia="en-US"/>
        </w:rPr>
        <w:t xml:space="preserve">- </w:t>
      </w:r>
      <w:r w:rsidRPr="00853805">
        <w:rPr>
          <w:lang w:eastAsia="en-US"/>
        </w:rPr>
        <w:t>компенсация части стоимости найма жилого помещения назначена 915 медицинским работникам государственных медицинских ор</w:t>
      </w:r>
      <w:r>
        <w:rPr>
          <w:lang w:eastAsia="en-US"/>
        </w:rPr>
        <w:t>ганизаций Новосибирской области;</w:t>
      </w:r>
    </w:p>
    <w:p w:rsidR="00D83D56" w:rsidRDefault="00D83D56" w:rsidP="00D81366">
      <w:pPr>
        <w:tabs>
          <w:tab w:val="left" w:pos="7546"/>
        </w:tabs>
        <w:autoSpaceDE/>
        <w:autoSpaceDN/>
        <w:ind w:firstLine="709"/>
        <w:jc w:val="both"/>
        <w:rPr>
          <w:lang w:eastAsia="en-US"/>
        </w:rPr>
      </w:pPr>
      <w:r>
        <w:rPr>
          <w:lang w:eastAsia="en-US"/>
        </w:rPr>
        <w:t xml:space="preserve">- </w:t>
      </w:r>
      <w:r w:rsidRPr="00853805">
        <w:rPr>
          <w:lang w:eastAsia="en-US"/>
        </w:rPr>
        <w:t>компенсация за проезд в общественном транспорте назначена 610 медицинским работникам удаленных медицинских организаций, проживающим вне территории района, в котором расположена медицинская организация.</w:t>
      </w:r>
    </w:p>
    <w:p w:rsidR="00D83D56" w:rsidRDefault="00D83D56" w:rsidP="00D81366">
      <w:pPr>
        <w:tabs>
          <w:tab w:val="left" w:pos="7546"/>
        </w:tabs>
        <w:autoSpaceDE/>
        <w:autoSpaceDN/>
        <w:ind w:firstLine="709"/>
        <w:jc w:val="both"/>
        <w:rPr>
          <w:lang w:eastAsia="en-US"/>
        </w:rPr>
      </w:pPr>
      <w:r>
        <w:rPr>
          <w:lang w:eastAsia="en-US"/>
        </w:rPr>
        <w:t xml:space="preserve">В 2020 году </w:t>
      </w:r>
      <w:r w:rsidR="00F06245">
        <w:rPr>
          <w:lang w:eastAsia="en-US"/>
        </w:rPr>
        <w:t xml:space="preserve">в связи с неблагоприятной эпидемиологической обстановкой, связанной с распространением новой коронавирусной инфекцией ежегодные профессиональные конкурсы, в Новосибирской области не проводились. </w:t>
      </w:r>
    </w:p>
    <w:p w:rsidR="00D83D56" w:rsidRDefault="00F06245" w:rsidP="00D81366">
      <w:pPr>
        <w:tabs>
          <w:tab w:val="left" w:pos="7546"/>
        </w:tabs>
        <w:autoSpaceDE/>
        <w:autoSpaceDN/>
        <w:ind w:firstLine="709"/>
        <w:jc w:val="both"/>
        <w:rPr>
          <w:lang w:eastAsia="en-US"/>
        </w:rPr>
      </w:pPr>
      <w:r>
        <w:rPr>
          <w:lang w:eastAsia="en-US"/>
        </w:rPr>
        <w:t xml:space="preserve">Вместе с тем, </w:t>
      </w:r>
      <w:r w:rsidR="00D83D56" w:rsidRPr="00053590">
        <w:rPr>
          <w:lang w:eastAsia="en-US"/>
        </w:rPr>
        <w:t xml:space="preserve">Новосибирская область показала хорошие результаты на общероссийских конкурсах по итогам 2020 года: на Всероссийском конкурсе врачей – 1 место в номинации «Лучший руководитель медицинской организации», 1 место в </w:t>
      </w:r>
      <w:r w:rsidR="00D83D56" w:rsidRPr="00053590">
        <w:rPr>
          <w:lang w:eastAsia="en-US"/>
        </w:rPr>
        <w:lastRenderedPageBreak/>
        <w:t>номинации «Лучший онколог», 3 место в номинации «Лучший офтальмолог», 3 место в номинации «Лучший врач общей практики (семейный врач)», на Всероссийском конкурсе «Лучший специалист со средним медицинским и фармацевтическим образованием» – 3 место в номинации «Лучшая медицинская сестра»</w:t>
      </w:r>
      <w:r w:rsidR="00D83D56">
        <w:rPr>
          <w:lang w:eastAsia="en-US"/>
        </w:rPr>
        <w:t>.</w:t>
      </w:r>
    </w:p>
    <w:p w:rsidR="00D83D56" w:rsidRDefault="00D83D56" w:rsidP="00D81366">
      <w:pPr>
        <w:tabs>
          <w:tab w:val="left" w:pos="7546"/>
        </w:tabs>
        <w:autoSpaceDE/>
        <w:autoSpaceDN/>
        <w:ind w:firstLine="709"/>
        <w:jc w:val="both"/>
        <w:rPr>
          <w:lang w:eastAsia="en-US"/>
        </w:rPr>
      </w:pPr>
      <w:r w:rsidRPr="00144B7A">
        <w:rPr>
          <w:lang w:eastAsia="en-US"/>
        </w:rPr>
        <w:t>В 2020 году обучение в образовательных учреждениях среднего профессионального образования, подведомственных субъекту Российской Федерации, прошли 2</w:t>
      </w:r>
      <w:r>
        <w:rPr>
          <w:lang w:eastAsia="en-US"/>
        </w:rPr>
        <w:t> </w:t>
      </w:r>
      <w:r w:rsidRPr="00144B7A">
        <w:rPr>
          <w:lang w:eastAsia="en-US"/>
        </w:rPr>
        <w:t>122 специалистов со средним профессиональным медицинским (фармацевтическим) образованием, в том числе: по программам профессиональной подготовки - 897; по программам повышения квалификации - 808; по программам профессиональной переподготовки - 417 человека.</w:t>
      </w:r>
    </w:p>
    <w:p w:rsidR="00D83D56" w:rsidRDefault="00D83D56" w:rsidP="00D81366">
      <w:pPr>
        <w:tabs>
          <w:tab w:val="left" w:pos="7546"/>
        </w:tabs>
        <w:autoSpaceDE/>
        <w:autoSpaceDN/>
        <w:ind w:firstLine="709"/>
        <w:jc w:val="both"/>
        <w:rPr>
          <w:lang w:eastAsia="en-US"/>
        </w:rPr>
      </w:pPr>
      <w:r w:rsidRPr="00144B7A">
        <w:rPr>
          <w:lang w:eastAsia="en-US"/>
        </w:rPr>
        <w:t xml:space="preserve">В 2020 году в образовательных организациях подведомственных министерству здравоохранения Новосибирской области обучалось 152 ребенка, которым предоставлено социальное </w:t>
      </w:r>
      <w:r w:rsidR="00F06245">
        <w:rPr>
          <w:lang w:eastAsia="en-US"/>
        </w:rPr>
        <w:t xml:space="preserve">обеспечение </w:t>
      </w:r>
      <w:r w:rsidR="00F06245" w:rsidRPr="00F06245">
        <w:rPr>
          <w:lang w:eastAsia="en-US"/>
        </w:rPr>
        <w:t>(2019 год - 164 чел.)</w:t>
      </w:r>
      <w:r w:rsidR="00F06245">
        <w:rPr>
          <w:lang w:eastAsia="en-US"/>
        </w:rPr>
        <w:t>.</w:t>
      </w:r>
    </w:p>
    <w:p w:rsidR="00D83D56" w:rsidRPr="00144B7A" w:rsidRDefault="00D83D56" w:rsidP="00D81366">
      <w:pPr>
        <w:tabs>
          <w:tab w:val="left" w:pos="7546"/>
        </w:tabs>
        <w:autoSpaceDE/>
        <w:autoSpaceDN/>
        <w:ind w:firstLine="709"/>
        <w:jc w:val="both"/>
        <w:rPr>
          <w:lang w:eastAsia="en-US"/>
        </w:rPr>
      </w:pPr>
      <w:r w:rsidRPr="00144B7A">
        <w:rPr>
          <w:lang w:eastAsia="en-US"/>
        </w:rPr>
        <w:t>Подробная информация о реализации мероприятий Подпрограммы 7 за 2020 год представлена в отчете о ходе реализации мероприятий государственной программы «Развитие здравоохранения Новосибирской области» (таблица № 2).</w:t>
      </w:r>
    </w:p>
    <w:p w:rsidR="00D83D56" w:rsidRPr="00B26546" w:rsidRDefault="00D83D56" w:rsidP="00D81366">
      <w:pPr>
        <w:tabs>
          <w:tab w:val="left" w:pos="7546"/>
        </w:tabs>
        <w:autoSpaceDE/>
        <w:autoSpaceDN/>
        <w:ind w:firstLine="709"/>
        <w:jc w:val="both"/>
        <w:rPr>
          <w:color w:val="000000"/>
          <w:lang w:eastAsia="en-US"/>
        </w:rPr>
      </w:pPr>
      <w:r w:rsidRPr="00B26546">
        <w:rPr>
          <w:color w:val="000000"/>
          <w:lang w:eastAsia="en-US"/>
        </w:rPr>
        <w:t>Подпрограмма 8. «Совершенствование системы лекарственного обеспечения, в том числе в амбулаторных условиях».</w:t>
      </w:r>
    </w:p>
    <w:p w:rsidR="00D83D56" w:rsidRDefault="00D83D56" w:rsidP="00D81366">
      <w:pPr>
        <w:tabs>
          <w:tab w:val="left" w:pos="7546"/>
        </w:tabs>
        <w:autoSpaceDE/>
        <w:autoSpaceDN/>
        <w:ind w:firstLine="709"/>
        <w:jc w:val="both"/>
        <w:rPr>
          <w:color w:val="000000"/>
          <w:lang w:eastAsia="en-US"/>
        </w:rPr>
      </w:pPr>
      <w:r w:rsidRPr="00B26546">
        <w:rPr>
          <w:color w:val="000000"/>
          <w:lang w:eastAsia="en-US"/>
        </w:rPr>
        <w:t>Цель подпрограммы 8</w:t>
      </w:r>
      <w:r>
        <w:rPr>
          <w:color w:val="000000"/>
          <w:lang w:eastAsia="en-US"/>
        </w:rPr>
        <w:t>:</w:t>
      </w:r>
      <w:r w:rsidRPr="00B26546">
        <w:rPr>
          <w:color w:val="000000"/>
          <w:lang w:eastAsia="en-US"/>
        </w:rPr>
        <w:t xml:space="preserve"> </w:t>
      </w:r>
      <w:r>
        <w:rPr>
          <w:color w:val="000000"/>
          <w:lang w:eastAsia="en-US"/>
        </w:rPr>
        <w:t>«</w:t>
      </w:r>
      <w:r w:rsidRPr="00B26546">
        <w:rPr>
          <w:color w:val="000000"/>
          <w:lang w:eastAsia="en-US"/>
        </w:rPr>
        <w:t>Обеспечение доступности лекарственных препаратов, изделий медицинского назначения и продуктов специализированного лечебного питания отдельных категорий граждан, проживающих в Новосибирской области имеющих право на льготное обеспечение</w:t>
      </w:r>
      <w:r>
        <w:rPr>
          <w:color w:val="000000"/>
          <w:lang w:eastAsia="en-US"/>
        </w:rPr>
        <w:t>»</w:t>
      </w:r>
      <w:r w:rsidRPr="00B26546">
        <w:rPr>
          <w:color w:val="000000"/>
          <w:lang w:eastAsia="en-US"/>
        </w:rPr>
        <w:t>.</w:t>
      </w:r>
    </w:p>
    <w:p w:rsidR="00D83D56" w:rsidRPr="00176C0A" w:rsidRDefault="00D83D56" w:rsidP="000F3CED">
      <w:pPr>
        <w:tabs>
          <w:tab w:val="left" w:pos="7546"/>
        </w:tabs>
        <w:autoSpaceDE/>
        <w:autoSpaceDN/>
        <w:ind w:firstLine="709"/>
        <w:jc w:val="both"/>
        <w:rPr>
          <w:lang w:eastAsia="en-US"/>
        </w:rPr>
      </w:pPr>
      <w:r>
        <w:rPr>
          <w:lang w:eastAsia="en-US"/>
        </w:rPr>
        <w:t>В</w:t>
      </w:r>
      <w:r w:rsidRPr="00176C0A">
        <w:rPr>
          <w:lang w:eastAsia="en-US"/>
        </w:rPr>
        <w:t xml:space="preserve"> целях реализации задачи «Обеспечение лекарственными препаратами и изделиями медицинского назначения отдельных категорий граждан» в 2020 году лекарственными препаратами и изделиями медицинского назначения отдельных категорий граждан, имеющих право на их получение по рецепту врача бесплатно или со скидкой 50 процентов обеспечено 79511 чел., выдано 1235628 упаковок. </w:t>
      </w:r>
    </w:p>
    <w:p w:rsidR="00D83D56" w:rsidRDefault="00D83D56" w:rsidP="000F3CED">
      <w:pPr>
        <w:tabs>
          <w:tab w:val="left" w:pos="7546"/>
        </w:tabs>
        <w:autoSpaceDE/>
        <w:autoSpaceDN/>
        <w:ind w:firstLine="709"/>
        <w:jc w:val="both"/>
      </w:pPr>
      <w:r w:rsidRPr="00884883">
        <w:rPr>
          <w:lang w:eastAsia="en-US"/>
        </w:rPr>
        <w:t xml:space="preserve">По решениям заседаний формулярной комиссии министерства здравоохранения Новосибирской области всего </w:t>
      </w:r>
      <w:r>
        <w:rPr>
          <w:lang w:eastAsia="en-US"/>
        </w:rPr>
        <w:t xml:space="preserve">в 2020 году </w:t>
      </w:r>
      <w:r w:rsidRPr="00884883">
        <w:rPr>
          <w:lang w:eastAsia="en-US"/>
        </w:rPr>
        <w:t>обеспечено 559 чел., (2019 год - 305 чел</w:t>
      </w:r>
      <w:r>
        <w:rPr>
          <w:lang w:eastAsia="en-US"/>
        </w:rPr>
        <w:t>.</w:t>
      </w:r>
      <w:r w:rsidRPr="00884883">
        <w:rPr>
          <w:lang w:eastAsia="en-US"/>
        </w:rPr>
        <w:t>), выдано лекарственных препаратов 16770 упаковок (2019 год - 12788 упаковок).</w:t>
      </w:r>
      <w:r w:rsidRPr="00884883">
        <w:t xml:space="preserve"> </w:t>
      </w:r>
    </w:p>
    <w:p w:rsidR="00D83D56" w:rsidRPr="00884883" w:rsidRDefault="00D83D56" w:rsidP="000F3CED">
      <w:pPr>
        <w:tabs>
          <w:tab w:val="left" w:pos="7546"/>
        </w:tabs>
        <w:autoSpaceDE/>
        <w:autoSpaceDN/>
        <w:ind w:firstLine="709"/>
        <w:jc w:val="both"/>
        <w:rPr>
          <w:lang w:eastAsia="en-US"/>
        </w:rPr>
      </w:pPr>
      <w:r w:rsidRPr="00661003">
        <w:rPr>
          <w:lang w:eastAsia="en-US"/>
        </w:rPr>
        <w:t xml:space="preserve">За четвертый квартал 2020 года обеспечено 250 человек, выдано лекарственных препаратов в количестве 1233 упаковки, всего за 2020 год обеспечено </w:t>
      </w:r>
      <w:r>
        <w:rPr>
          <w:lang w:eastAsia="en-US"/>
        </w:rPr>
        <w:t>1</w:t>
      </w:r>
      <w:r w:rsidRPr="00661003">
        <w:rPr>
          <w:lang w:eastAsia="en-US"/>
        </w:rPr>
        <w:t>56 человек выдано 8341 упаковка лекарственных препаратов.</w:t>
      </w:r>
    </w:p>
    <w:p w:rsidR="00D83D56" w:rsidRDefault="00D83D56" w:rsidP="000F3CED">
      <w:pPr>
        <w:tabs>
          <w:tab w:val="left" w:pos="7546"/>
        </w:tabs>
        <w:autoSpaceDE/>
        <w:autoSpaceDN/>
        <w:ind w:firstLine="709"/>
        <w:jc w:val="both"/>
        <w:rPr>
          <w:lang w:eastAsia="en-US"/>
        </w:rPr>
      </w:pPr>
      <w:r w:rsidRPr="00661003">
        <w:rPr>
          <w:lang w:eastAsia="en-US"/>
        </w:rPr>
        <w:t>В 2020 году лекарственными препаратами для лечения заболеваний, включенных в перечень жизнеугрожающих и хронических прогрессирующих редких заболеваний, приводящих к сокращению продолжительности жизни обеспечено 256 чел. (2019 год - 206 чел.), выдано 8341 уп. (2019 год - 7854 уп.). Продуктами специализированного лечебного диетического питания обеспечено 269 детей (2019 -245 чел.), выдано 52317 уп. (2019 - 39890 уп</w:t>
      </w:r>
      <w:r>
        <w:rPr>
          <w:lang w:eastAsia="en-US"/>
        </w:rPr>
        <w:t>.</w:t>
      </w:r>
      <w:r w:rsidRPr="00661003">
        <w:rPr>
          <w:lang w:eastAsia="en-US"/>
        </w:rPr>
        <w:t>).</w:t>
      </w:r>
      <w:r w:rsidRPr="001D236D">
        <w:rPr>
          <w:color w:val="FF0000"/>
          <w:lang w:eastAsia="en-US"/>
        </w:rPr>
        <w:t xml:space="preserve"> </w:t>
      </w:r>
      <w:r w:rsidRPr="00586965">
        <w:rPr>
          <w:lang w:eastAsia="en-US"/>
        </w:rPr>
        <w:t xml:space="preserve">Лекарственными препаратами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лиц после трансплантации органов и (или) тканей, обеспечено 2927 чел. (2019 год - 2863 чел.), </w:t>
      </w:r>
      <w:r>
        <w:rPr>
          <w:lang w:eastAsia="en-US"/>
        </w:rPr>
        <w:t xml:space="preserve">выдано 117089 упаковок </w:t>
      </w:r>
      <w:r w:rsidRPr="008A1429">
        <w:rPr>
          <w:lang w:eastAsia="en-US"/>
        </w:rPr>
        <w:t>(2019 – 104855)</w:t>
      </w:r>
      <w:r w:rsidRPr="00586965">
        <w:rPr>
          <w:lang w:eastAsia="en-US"/>
        </w:rPr>
        <w:t xml:space="preserve"> Лекарственными препаратами, медицинскими изделиями, а также специализированными продуктами лечебного питания для детей-инвалидов обеспечено</w:t>
      </w:r>
      <w:r>
        <w:rPr>
          <w:lang w:eastAsia="en-US"/>
        </w:rPr>
        <w:t xml:space="preserve"> 41670</w:t>
      </w:r>
      <w:r w:rsidRPr="00586965">
        <w:rPr>
          <w:lang w:eastAsia="en-US"/>
        </w:rPr>
        <w:t xml:space="preserve"> чел.</w:t>
      </w:r>
      <w:r>
        <w:rPr>
          <w:lang w:eastAsia="en-US"/>
        </w:rPr>
        <w:t xml:space="preserve"> (2019 – </w:t>
      </w:r>
      <w:r w:rsidRPr="008A1429">
        <w:rPr>
          <w:lang w:eastAsia="en-US"/>
        </w:rPr>
        <w:t>41787</w:t>
      </w:r>
      <w:r>
        <w:rPr>
          <w:lang w:eastAsia="en-US"/>
        </w:rPr>
        <w:t>)</w:t>
      </w:r>
      <w:r w:rsidRPr="00586965">
        <w:rPr>
          <w:lang w:eastAsia="en-US"/>
        </w:rPr>
        <w:t xml:space="preserve">, выдано </w:t>
      </w:r>
      <w:r>
        <w:rPr>
          <w:lang w:eastAsia="en-US"/>
        </w:rPr>
        <w:t>1 489 972 уп. (2</w:t>
      </w:r>
      <w:r w:rsidRPr="00586965">
        <w:rPr>
          <w:lang w:eastAsia="en-US"/>
        </w:rPr>
        <w:t>109 год - 11401547 уп.)</w:t>
      </w:r>
      <w:r>
        <w:rPr>
          <w:lang w:eastAsia="en-US"/>
        </w:rPr>
        <w:t>.</w:t>
      </w:r>
      <w:r w:rsidR="000A1C18">
        <w:rPr>
          <w:lang w:eastAsia="en-US"/>
        </w:rPr>
        <w:t xml:space="preserve"> </w:t>
      </w:r>
      <w:r w:rsidR="000A1C18" w:rsidRPr="000A1C18">
        <w:rPr>
          <w:lang w:eastAsia="en-US"/>
        </w:rPr>
        <w:t xml:space="preserve">На основании </w:t>
      </w:r>
      <w:r w:rsidR="000A1C18" w:rsidRPr="000A1C18">
        <w:rPr>
          <w:lang w:eastAsia="en-US"/>
        </w:rPr>
        <w:lastRenderedPageBreak/>
        <w:t>распоряжения Правительства РФ от 04.09.2020 № 2248-р были внесены изменения в бюджетную р</w:t>
      </w:r>
      <w:r w:rsidR="000A1C18">
        <w:rPr>
          <w:lang w:eastAsia="en-US"/>
        </w:rPr>
        <w:t>о</w:t>
      </w:r>
      <w:r w:rsidR="000A1C18" w:rsidRPr="000A1C18">
        <w:rPr>
          <w:lang w:eastAsia="en-US"/>
        </w:rPr>
        <w:t>спись</w:t>
      </w:r>
    </w:p>
    <w:p w:rsidR="00D83D56" w:rsidRPr="00453B30" w:rsidRDefault="00D83D56" w:rsidP="00D81366">
      <w:pPr>
        <w:tabs>
          <w:tab w:val="left" w:pos="7546"/>
        </w:tabs>
        <w:autoSpaceDE/>
        <w:autoSpaceDN/>
        <w:ind w:firstLine="709"/>
        <w:jc w:val="both"/>
        <w:rPr>
          <w:lang w:eastAsia="en-US"/>
        </w:rPr>
      </w:pPr>
      <w:r w:rsidRPr="00453B30">
        <w:rPr>
          <w:lang w:eastAsia="en-US"/>
        </w:rPr>
        <w:t>100% наличие специализированных аптечных учреждений, осуществляющих получение, хранение и отпуск лекарственных препаратов, изделий медицинского назначения и продуктов специализированного лечебного питания на территории Новосибирской области.</w:t>
      </w:r>
    </w:p>
    <w:p w:rsidR="00D83D56" w:rsidRPr="00AD4DBA" w:rsidRDefault="00D83D56" w:rsidP="00D81366">
      <w:pPr>
        <w:tabs>
          <w:tab w:val="left" w:pos="7546"/>
        </w:tabs>
        <w:autoSpaceDE/>
        <w:autoSpaceDN/>
        <w:ind w:firstLine="709"/>
        <w:jc w:val="both"/>
        <w:rPr>
          <w:lang w:eastAsia="en-US"/>
        </w:rPr>
      </w:pPr>
      <w:r w:rsidRPr="00AD4DBA">
        <w:rPr>
          <w:lang w:eastAsia="en-US"/>
        </w:rPr>
        <w:t>За 2020 год произведено обеспечение лекарственными препаратами и изделиями медицинского назначения отдельных категорий граждан. Формирование, размещение, хранение, учет, использование, пополнение, сбережение, освежение запасов материальных ценностей мобилизационного резерва.</w:t>
      </w:r>
    </w:p>
    <w:p w:rsidR="00D83D56" w:rsidRPr="00AD4DBA" w:rsidRDefault="00D83D56" w:rsidP="00D81366">
      <w:pPr>
        <w:tabs>
          <w:tab w:val="left" w:pos="7546"/>
        </w:tabs>
        <w:autoSpaceDE/>
        <w:autoSpaceDN/>
        <w:ind w:firstLine="709"/>
        <w:jc w:val="both"/>
        <w:rPr>
          <w:lang w:eastAsia="en-US"/>
        </w:rPr>
      </w:pPr>
      <w:r w:rsidRPr="00AD4DBA">
        <w:rPr>
          <w:lang w:eastAsia="en-US"/>
        </w:rPr>
        <w:t>Реализация отдельных полномочий в области лекарственного обеспечения выполняется в полном объеме.</w:t>
      </w:r>
    </w:p>
    <w:p w:rsidR="00D83D56" w:rsidRPr="001D236D" w:rsidRDefault="00D83D56" w:rsidP="00D81366">
      <w:pPr>
        <w:tabs>
          <w:tab w:val="left" w:pos="7546"/>
        </w:tabs>
        <w:autoSpaceDE/>
        <w:autoSpaceDN/>
        <w:ind w:firstLine="709"/>
        <w:jc w:val="both"/>
        <w:rPr>
          <w:color w:val="FF0000"/>
          <w:lang w:eastAsia="en-US"/>
        </w:rPr>
      </w:pPr>
      <w:r w:rsidRPr="00AD4DBA">
        <w:rPr>
          <w:lang w:eastAsia="en-US"/>
        </w:rPr>
        <w:t xml:space="preserve">Подробная информация о реализации мероприятий Подпрограммы 8 </w:t>
      </w:r>
      <w:r w:rsidRPr="00AD4DBA">
        <w:t>за 20</w:t>
      </w:r>
      <w:r>
        <w:t>20</w:t>
      </w:r>
      <w:r w:rsidRPr="00AD4DBA">
        <w:t xml:space="preserve"> год</w:t>
      </w:r>
      <w:r w:rsidRPr="00AD4DBA">
        <w:rPr>
          <w:lang w:eastAsia="en-US"/>
        </w:rPr>
        <w:t xml:space="preserve"> представлена в отчете о ходе реализации мероприятий государственной программы «Развитие здравоохранения Новосибирской области» (</w:t>
      </w:r>
      <w:r w:rsidRPr="00AD4DBA">
        <w:t>таблица № 2).</w:t>
      </w:r>
    </w:p>
    <w:p w:rsidR="00D83D56" w:rsidRPr="000C7D1D" w:rsidRDefault="00D83D56" w:rsidP="00D81366">
      <w:pPr>
        <w:tabs>
          <w:tab w:val="left" w:pos="7546"/>
        </w:tabs>
        <w:autoSpaceDE/>
        <w:autoSpaceDN/>
        <w:ind w:firstLine="709"/>
        <w:jc w:val="both"/>
        <w:rPr>
          <w:color w:val="000000"/>
          <w:lang w:eastAsia="en-US"/>
        </w:rPr>
      </w:pPr>
      <w:r w:rsidRPr="00B26546">
        <w:rPr>
          <w:color w:val="000000"/>
          <w:lang w:eastAsia="en-US"/>
        </w:rPr>
        <w:t>Подпрограмма 9. «Развитие</w:t>
      </w:r>
      <w:r w:rsidRPr="000C7D1D">
        <w:rPr>
          <w:color w:val="000000"/>
          <w:lang w:eastAsia="en-US"/>
        </w:rPr>
        <w:t xml:space="preserve"> информатизации в здравоохранении</w:t>
      </w:r>
      <w:r>
        <w:rPr>
          <w:color w:val="000000"/>
          <w:lang w:eastAsia="en-US"/>
        </w:rPr>
        <w:t>»</w:t>
      </w:r>
      <w:r w:rsidRPr="000C7D1D">
        <w:rPr>
          <w:color w:val="000000"/>
          <w:lang w:eastAsia="en-US"/>
        </w:rPr>
        <w:t>.</w:t>
      </w:r>
    </w:p>
    <w:p w:rsidR="00D83D56" w:rsidRDefault="00D83D56" w:rsidP="00D81366">
      <w:pPr>
        <w:adjustRightInd w:val="0"/>
        <w:ind w:firstLine="709"/>
        <w:jc w:val="both"/>
        <w:rPr>
          <w:color w:val="000000"/>
          <w:lang w:eastAsia="en-US"/>
        </w:rPr>
      </w:pPr>
      <w:r w:rsidRPr="000C7D1D">
        <w:rPr>
          <w:color w:val="000000"/>
          <w:lang w:eastAsia="en-US"/>
        </w:rPr>
        <w:t>Цель подпрограммы 9</w:t>
      </w:r>
      <w:r>
        <w:rPr>
          <w:color w:val="000000"/>
          <w:lang w:eastAsia="en-US"/>
        </w:rPr>
        <w:t>:</w:t>
      </w:r>
      <w:r w:rsidRPr="000C7D1D">
        <w:rPr>
          <w:color w:val="000000"/>
          <w:lang w:eastAsia="en-US"/>
        </w:rPr>
        <w:t xml:space="preserve"> </w:t>
      </w:r>
      <w:r>
        <w:rPr>
          <w:color w:val="000000"/>
          <w:lang w:eastAsia="en-US"/>
        </w:rPr>
        <w:t>«</w:t>
      </w:r>
      <w:r w:rsidRPr="000C7D1D">
        <w:rPr>
          <w:color w:val="000000"/>
          <w:lang w:eastAsia="en-US"/>
        </w:rPr>
        <w:t>Создание условий для получения гражданами и организациями на территории Новосибирской области преимуществ от применения информационных и телекоммуникационных технологий на основе формирования единого информационного пространства Новосибирской области в сфере здравоохранения</w:t>
      </w:r>
      <w:r>
        <w:rPr>
          <w:color w:val="000000"/>
          <w:lang w:eastAsia="en-US"/>
        </w:rPr>
        <w:t>»</w:t>
      </w:r>
      <w:r w:rsidRPr="000C7D1D">
        <w:rPr>
          <w:color w:val="000000"/>
          <w:lang w:eastAsia="en-US"/>
        </w:rPr>
        <w:t>.</w:t>
      </w:r>
    </w:p>
    <w:p w:rsidR="00D83D56" w:rsidRDefault="00D83D56" w:rsidP="00D81366">
      <w:pPr>
        <w:adjustRightInd w:val="0"/>
        <w:ind w:firstLine="709"/>
        <w:jc w:val="both"/>
        <w:rPr>
          <w:color w:val="000000"/>
          <w:lang w:eastAsia="en-US"/>
        </w:rPr>
      </w:pPr>
      <w:r w:rsidRPr="00AD4DBA">
        <w:rPr>
          <w:color w:val="000000"/>
          <w:lang w:eastAsia="en-US"/>
        </w:rPr>
        <w:t>Сопровождение единой информационной системы в здравоохранении. Мероприятие выполнено в запланированном объеме В 2020 году закуплено 8888 современных компьютеров с российским программным обеспечением для оснащения новых рабочих мест, в том числе в отдаленных фельдшерско-акушерских пунктах, а также для модернизации не менее 60% устаревшего компьютерного парка в медицинских организациях. Дополнительно, до конца 2020 года планируется поставка 3268 принтеров и 597 многофункциональных устройств для оснащения автоматизированных рабочих мест. В настоящее время в медицинских организациях создано уже более 19 тысяч современных рабочих мест, что на 100% покрывает потребности поликлинического звена и на 90% - стационарного. В МИС НСО подключено к высокоскоростным каналам связи по волоконно-оптическим линиям связи 501 ФАП, что позволило перевыполнить плановые показатели, предусмотренные на 2020 год. В Новосибирской области создан механизм определения потребности в льготных лекарственных средствах, благодаря чему сокращен срок проведения заявочной кампании на лекарства с 6 месяцев до 2 недель. Также оптимизирован процесс выдачи лекарств: выписка рецепта теперь занимает около минуты, граждане в установленные сроки получают зарезервированные для них лекарства. В среднем за год в системе выписывается более 2 млн. рецептов для более чем 400 тыс. жителей.</w:t>
      </w:r>
    </w:p>
    <w:p w:rsidR="00D83D56" w:rsidRPr="00AD4DBA" w:rsidRDefault="00D83D56" w:rsidP="00D81366">
      <w:pPr>
        <w:adjustRightInd w:val="0"/>
        <w:ind w:firstLine="709"/>
        <w:jc w:val="both"/>
        <w:rPr>
          <w:lang w:eastAsia="en-US"/>
        </w:rPr>
      </w:pPr>
      <w:r w:rsidRPr="00AD4DBA">
        <w:rPr>
          <w:lang w:eastAsia="en-US"/>
        </w:rPr>
        <w:t xml:space="preserve">Подробная информация о реализации мероприятий Подпрограммы 9 </w:t>
      </w:r>
      <w:r>
        <w:t>за 2020</w:t>
      </w:r>
      <w:r w:rsidRPr="00AD4DBA">
        <w:t xml:space="preserve"> год</w:t>
      </w:r>
      <w:r w:rsidRPr="00AD4DBA">
        <w:rPr>
          <w:lang w:eastAsia="en-US"/>
        </w:rPr>
        <w:t xml:space="preserve"> представлены в отчете о ходе реализации мероприятий государственной программы «Развитие здравоохранения Новосибирской области» (</w:t>
      </w:r>
      <w:r w:rsidRPr="00AD4DBA">
        <w:t>таблица № 2).</w:t>
      </w:r>
    </w:p>
    <w:p w:rsidR="00D83D56" w:rsidRPr="000C7D1D" w:rsidRDefault="00D83D56" w:rsidP="00D81366">
      <w:pPr>
        <w:adjustRightInd w:val="0"/>
        <w:ind w:firstLine="709"/>
        <w:jc w:val="both"/>
        <w:rPr>
          <w:color w:val="000000"/>
          <w:lang w:eastAsia="en-US"/>
        </w:rPr>
      </w:pPr>
      <w:r w:rsidRPr="000C7D1D">
        <w:rPr>
          <w:color w:val="000000"/>
          <w:lang w:eastAsia="en-US"/>
        </w:rPr>
        <w:t>Подпрограмма 10. </w:t>
      </w:r>
      <w:r>
        <w:rPr>
          <w:color w:val="000000"/>
          <w:lang w:eastAsia="en-US"/>
        </w:rPr>
        <w:t>«</w:t>
      </w:r>
      <w:r w:rsidRPr="000C7D1D">
        <w:rPr>
          <w:color w:val="000000"/>
        </w:rPr>
        <w:t>Управление развитием отрасли. Структурные преобразования в сфере здравоохранения</w:t>
      </w:r>
      <w:r>
        <w:rPr>
          <w:color w:val="000000"/>
          <w:lang w:eastAsia="en-US"/>
        </w:rPr>
        <w:t>»</w:t>
      </w:r>
      <w:r w:rsidRPr="000C7D1D">
        <w:rPr>
          <w:color w:val="000000"/>
          <w:lang w:eastAsia="en-US"/>
        </w:rPr>
        <w:t>.</w:t>
      </w:r>
    </w:p>
    <w:p w:rsidR="00D83D56" w:rsidRDefault="00D83D56" w:rsidP="00D81366">
      <w:pPr>
        <w:tabs>
          <w:tab w:val="left" w:pos="33"/>
        </w:tabs>
        <w:autoSpaceDE/>
        <w:autoSpaceDN/>
        <w:ind w:firstLine="709"/>
        <w:jc w:val="both"/>
        <w:rPr>
          <w:color w:val="000000"/>
          <w:lang w:eastAsia="en-US"/>
        </w:rPr>
      </w:pPr>
      <w:r w:rsidRPr="001A6A08">
        <w:rPr>
          <w:color w:val="000000"/>
          <w:lang w:eastAsia="en-US"/>
        </w:rPr>
        <w:t>Цель подпрограммы 10</w:t>
      </w:r>
      <w:r>
        <w:rPr>
          <w:color w:val="000000"/>
          <w:lang w:eastAsia="en-US"/>
        </w:rPr>
        <w:t>:</w:t>
      </w:r>
      <w:r w:rsidRPr="001A6A08">
        <w:rPr>
          <w:color w:val="000000"/>
          <w:lang w:eastAsia="en-US"/>
        </w:rPr>
        <w:t xml:space="preserve"> </w:t>
      </w:r>
      <w:r>
        <w:rPr>
          <w:color w:val="000000"/>
          <w:lang w:eastAsia="en-US"/>
        </w:rPr>
        <w:t>«</w:t>
      </w:r>
      <w:r w:rsidRPr="001A6A08">
        <w:rPr>
          <w:color w:val="000000"/>
          <w:lang w:eastAsia="en-US"/>
        </w:rPr>
        <w:t>Повышение эффективности управления качеством медицинской помощи и охраны здоровья населения Новосибирской области.</w:t>
      </w:r>
    </w:p>
    <w:p w:rsidR="000E11F9" w:rsidRDefault="00D83D56" w:rsidP="000E11F9">
      <w:pPr>
        <w:jc w:val="both"/>
        <w:rPr>
          <w:color w:val="FF0000"/>
          <w:lang w:eastAsia="en-US"/>
        </w:rPr>
      </w:pPr>
      <w:r>
        <w:rPr>
          <w:lang w:eastAsia="en-US"/>
        </w:rPr>
        <w:t>В 2020</w:t>
      </w:r>
      <w:r w:rsidRPr="009C2359">
        <w:rPr>
          <w:lang w:eastAsia="en-US"/>
        </w:rPr>
        <w:t xml:space="preserve"> году в целях укрепления материально-технической базы государственных учреждений Новосибирской области, подведомственных министерству </w:t>
      </w:r>
      <w:r w:rsidRPr="009C2359">
        <w:rPr>
          <w:lang w:eastAsia="en-US"/>
        </w:rPr>
        <w:lastRenderedPageBreak/>
        <w:t xml:space="preserve">здравоохранения Новосибирской области в 20 медицинских организациях подведомственных министерству здравоохранения Новосибирской области проведены капитальные и текущие ремонты, в 5 медицинских организациях, подведомственных министерству здравоохранения Новосибирской области проведены работы по закупке современного медицинского оборудования. Приобретён 1 автомобиль санитарного автотранспорта для ГБУЗ НСО </w:t>
      </w:r>
      <w:r>
        <w:rPr>
          <w:lang w:eastAsia="en-US"/>
        </w:rPr>
        <w:t>«Городская клиническая больница №12»</w:t>
      </w:r>
      <w:r w:rsidRPr="009C2359">
        <w:rPr>
          <w:lang w:eastAsia="en-US"/>
        </w:rPr>
        <w:t xml:space="preserve"> в целях оказания паллиативной помощи.</w:t>
      </w:r>
      <w:r w:rsidRPr="00AD4DBA">
        <w:rPr>
          <w:color w:val="FF0000"/>
          <w:lang w:eastAsia="en-US"/>
        </w:rPr>
        <w:t xml:space="preserve"> </w:t>
      </w:r>
    </w:p>
    <w:p w:rsidR="000E11F9" w:rsidRPr="000E11F9" w:rsidRDefault="000E11F9" w:rsidP="000E11F9">
      <w:pPr>
        <w:ind w:firstLine="708"/>
        <w:jc w:val="both"/>
        <w:rPr>
          <w:sz w:val="22"/>
          <w:szCs w:val="22"/>
        </w:rPr>
      </w:pPr>
      <w:r w:rsidRPr="000E11F9">
        <w:t>В связи с потребностью в погашении просроченной кредиторской задолженности подведомственных учреждений в рамках реализации мероприятия «Погашение кредиторской задолженности и оплата неисполненных бюджетных обязательств» в течении 2020 года была осуществлена процедура изменения в лимиты бюджетных обязательств без внесения изменений в бюджетные ассигнования согласно приказу министерства финансов и налоговой политики Новосибирской области от 30.11.2017 N 66-НПА «Об утверждении Порядка составления и ведения сводной бюджетной росписи областного бюджета Новосибирской области, бюджетных росписей главных распорядителей (распорядителей) средств областного бюджета Новосибирской области и главных администраторов источников финансирования дефицита областного бюджета Новосибирской области, а также утверждения (изменения) лимитов бюджетных обязательств» на основании решений Правительства Новосибирской области.</w:t>
      </w:r>
    </w:p>
    <w:p w:rsidR="00D83D56" w:rsidRPr="00C3687A" w:rsidRDefault="00D83D56" w:rsidP="009C2359">
      <w:pPr>
        <w:ind w:firstLine="709"/>
        <w:jc w:val="both"/>
      </w:pPr>
      <w:r w:rsidRPr="009C2359">
        <w:t>В 2020 году завершена реконструкция:</w:t>
      </w:r>
      <w:r>
        <w:t xml:space="preserve"> больничного комплекса ГБУЗ НСО «Обская </w:t>
      </w:r>
      <w:r w:rsidR="00852D8F">
        <w:t>центральная городская больница»</w:t>
      </w:r>
      <w:r w:rsidR="00D373B3">
        <w:t xml:space="preserve"> </w:t>
      </w:r>
      <w:r w:rsidR="00D373B3" w:rsidRPr="00C3687A">
        <w:t>на 103 койко-мест.</w:t>
      </w:r>
    </w:p>
    <w:p w:rsidR="00D83D56" w:rsidRDefault="00D83D56" w:rsidP="009C2359">
      <w:pPr>
        <w:ind w:firstLine="709"/>
        <w:jc w:val="both"/>
      </w:pPr>
      <w:r w:rsidRPr="00886B42">
        <w:t>1 декабря 2020 года был досрочно сдан в эксплуатацию Новосибирский перинатальный центр (семиэтажное здание на территории областной клинической больницы рассчитано на 4500 рожениц в год), который станет одним из крупнейших перинатальных центров за Уралом.</w:t>
      </w:r>
    </w:p>
    <w:p w:rsidR="00D83D56" w:rsidRDefault="00D83D56" w:rsidP="009C2359">
      <w:pPr>
        <w:ind w:firstLine="709"/>
        <w:jc w:val="both"/>
      </w:pPr>
      <w:r>
        <w:t>Завершено строительство больницы в р.п. Дорогино Черепановского района, объект введен в эксплуатацию</w:t>
      </w:r>
      <w:r w:rsidR="00D373B3">
        <w:t xml:space="preserve"> </w:t>
      </w:r>
      <w:r w:rsidR="00D373B3" w:rsidRPr="00C3687A">
        <w:t>на 140 посещений в смену</w:t>
      </w:r>
      <w:r w:rsidRPr="00D373B3">
        <w:rPr>
          <w:color w:val="FF0000"/>
        </w:rPr>
        <w:t>.</w:t>
      </w:r>
      <w:r>
        <w:t xml:space="preserve">  </w:t>
      </w:r>
    </w:p>
    <w:p w:rsidR="0028705A" w:rsidRDefault="00D83D56" w:rsidP="0028705A">
      <w:pPr>
        <w:ind w:firstLine="709"/>
        <w:jc w:val="both"/>
      </w:pPr>
      <w:r>
        <w:t xml:space="preserve">Продолжена реконструкция: </w:t>
      </w:r>
      <w:r w:rsidRPr="00886B42">
        <w:t xml:space="preserve">детской туберкулезной больницы в п. Мочище-филиал ГБУЗ НСО «Государственная областная Новосибирская туберкулезная больница»; больничного комплекса </w:t>
      </w:r>
      <w:r>
        <w:t xml:space="preserve">ГБУЗ НСО </w:t>
      </w:r>
      <w:r w:rsidRPr="00886B42">
        <w:t>«Кочковская центральная районная больница»</w:t>
      </w:r>
      <w:r>
        <w:t xml:space="preserve">; </w:t>
      </w:r>
      <w:r w:rsidR="00852D8F" w:rsidRPr="00852D8F">
        <w:t>ГБУЗ НСО «Маслянинская ЦРБ»</w:t>
      </w:r>
      <w:r>
        <w:t>.</w:t>
      </w:r>
    </w:p>
    <w:p w:rsidR="00D83D56" w:rsidRDefault="00D83D56" w:rsidP="00785704">
      <w:pPr>
        <w:ind w:firstLine="709"/>
        <w:jc w:val="both"/>
      </w:pPr>
      <w:r>
        <w:t xml:space="preserve">Продолжено строительство: </w:t>
      </w:r>
      <w:r w:rsidRPr="00EF0211">
        <w:t>поликлиники по ул. Кубовой в Заельцовском районе</w:t>
      </w:r>
      <w:r>
        <w:t xml:space="preserve">; </w:t>
      </w:r>
      <w:r w:rsidRPr="00EF0211">
        <w:t xml:space="preserve">реанимационно-операционного блока и приемного покоя, реконструкция помещений главного корпуса ГБУЗ НСО </w:t>
      </w:r>
      <w:r>
        <w:t>«</w:t>
      </w:r>
      <w:r w:rsidRPr="00EF0211">
        <w:t>Сузунская ЦРБ</w:t>
      </w:r>
      <w:r>
        <w:t xml:space="preserve">»; </w:t>
      </w:r>
      <w:r w:rsidRPr="00EF0211">
        <w:t>операционно-реанимационного корпуса ГБУЗ НСО «ГКБ № 34</w:t>
      </w:r>
      <w:r>
        <w:t>»</w:t>
      </w:r>
      <w:r w:rsidRPr="00EF0211">
        <w:t xml:space="preserve"> (ул. Титова, 18</w:t>
      </w:r>
      <w:r w:rsidR="00C155C2">
        <w:t>)</w:t>
      </w:r>
      <w:r>
        <w:t>.</w:t>
      </w:r>
    </w:p>
    <w:p w:rsidR="0028705A" w:rsidRPr="00886B42" w:rsidRDefault="0028705A" w:rsidP="00785704">
      <w:pPr>
        <w:ind w:firstLine="709"/>
        <w:jc w:val="both"/>
      </w:pPr>
      <w:r>
        <w:t xml:space="preserve">Кроме того, в 2020 году </w:t>
      </w:r>
      <w:r w:rsidR="00C3687A">
        <w:t xml:space="preserve">проводились работы по подготовке научно-проектной </w:t>
      </w:r>
      <w:r w:rsidR="00C3687A" w:rsidRPr="00C3687A">
        <w:t>докум</w:t>
      </w:r>
      <w:r w:rsidR="00C3687A">
        <w:t>ентации, и</w:t>
      </w:r>
      <w:r w:rsidR="00C3687A" w:rsidRPr="00C3687A">
        <w:t>нжен</w:t>
      </w:r>
      <w:r w:rsidR="00C3687A">
        <w:t>ерно</w:t>
      </w:r>
      <w:r w:rsidR="00C3687A" w:rsidRPr="00C3687A">
        <w:t>-геодезич</w:t>
      </w:r>
      <w:r w:rsidR="00C3687A">
        <w:t xml:space="preserve">еские </w:t>
      </w:r>
      <w:r w:rsidR="00C3687A" w:rsidRPr="00C3687A">
        <w:t>изыскания</w:t>
      </w:r>
      <w:r w:rsidR="00C3687A">
        <w:t xml:space="preserve"> с целью реконструкции </w:t>
      </w:r>
      <w:r w:rsidR="00C3687A" w:rsidRPr="00C3687A">
        <w:t>ГБУЗ НСО «Колыванская ЦРБ» в р.п. Колывань, Новосибирской области. Новый хирургический корпус</w:t>
      </w:r>
      <w:r w:rsidR="00C3687A">
        <w:t xml:space="preserve">, а также, работы </w:t>
      </w:r>
      <w:r w:rsidR="00C3687A" w:rsidRPr="00C3687A">
        <w:t>обследованию объекта</w:t>
      </w:r>
      <w:r w:rsidR="00C3687A">
        <w:t xml:space="preserve"> с целью реконструкции </w:t>
      </w:r>
      <w:r w:rsidR="00C3687A" w:rsidRPr="00C3687A">
        <w:t>ГБУЗ НСО «Чистоозерная ЦРБ» р.п. Чис</w:t>
      </w:r>
      <w:r w:rsidR="00C3687A">
        <w:t>тоозерное Новосибирской области.</w:t>
      </w:r>
    </w:p>
    <w:p w:rsidR="00D83D56" w:rsidRDefault="00D83D56" w:rsidP="00785704">
      <w:pPr>
        <w:ind w:firstLine="709"/>
        <w:jc w:val="both"/>
      </w:pPr>
      <w:r w:rsidRPr="00C713C4">
        <w:t xml:space="preserve">В соответствии с п. 10 ст. 79.1 Федерального закона №323-ФЗ министерством здравоохранения Новосибирской области заключен государственный контракт № 0851200000620004710 от 19.10.2020 с ООО «Эмпирика» на оказание услуг по проведению независимой оценки качества условий оказания услуг медицинскими организациями, участвующими в реализации Территориальной программы государственных гарантий бесплатного оказания гражданам медицинской помощи в Новосибирской области на 2020 год. </w:t>
      </w:r>
    </w:p>
    <w:p w:rsidR="00D83D56" w:rsidRPr="00C713C4" w:rsidRDefault="00D83D56" w:rsidP="00785704">
      <w:pPr>
        <w:ind w:firstLine="709"/>
        <w:jc w:val="both"/>
      </w:pPr>
      <w:r w:rsidRPr="00C713C4">
        <w:lastRenderedPageBreak/>
        <w:t>В соответствии с условиями контракта Оператор осуществил 34 выезд</w:t>
      </w:r>
      <w:r>
        <w:t>а</w:t>
      </w:r>
      <w:r w:rsidRPr="00C713C4">
        <w:t xml:space="preserve"> в медицинские организации и провел сбор информации, включающий: 1) посещение медицинских организаций с выполнением фотографирования основных показателей: входных групп, вывески с наименованием медицинской организации, холлов ожидания, информационных стендов, колясочной, гардероба, регистратуры, туалетных комнат, в том числе для лиц с ограниченными возможностями здоровья; 2) анкетирование получателей услуг в медицинских организациях по адаптированным анкетам, утвержденным приказом министерства здравоохранения Российской Федерации от 13.07.2018 № 442 «Об организации работы по обеспечению технической возможности выражения мнений пациентами».</w:t>
      </w:r>
    </w:p>
    <w:p w:rsidR="00D83D56" w:rsidRDefault="00D83D56" w:rsidP="00517C7A">
      <w:pPr>
        <w:tabs>
          <w:tab w:val="left" w:pos="33"/>
        </w:tabs>
        <w:autoSpaceDE/>
        <w:autoSpaceDN/>
        <w:ind w:firstLine="709"/>
        <w:jc w:val="both"/>
        <w:rPr>
          <w:lang w:eastAsia="en-US"/>
        </w:rPr>
      </w:pPr>
      <w:r w:rsidRPr="00C713C4">
        <w:rPr>
          <w:lang w:eastAsia="en-US"/>
        </w:rPr>
        <w:t xml:space="preserve">В рамках реализации регионального проекта «Развитие системы оказания первичной медико-санитарной помощи» </w:t>
      </w:r>
      <w:r>
        <w:rPr>
          <w:lang w:eastAsia="en-US"/>
        </w:rPr>
        <w:t>в</w:t>
      </w:r>
      <w:r w:rsidRPr="00E73CDF">
        <w:rPr>
          <w:lang w:eastAsia="en-US"/>
        </w:rPr>
        <w:t xml:space="preserve"> 2020 году начато строительство 42 ФАПов, в том числе 10 переходящих на 2021 год, введено в эксплуатацию 32 ФАПа</w:t>
      </w:r>
      <w:r>
        <w:rPr>
          <w:lang w:eastAsia="en-US"/>
        </w:rPr>
        <w:t>:</w:t>
      </w:r>
    </w:p>
    <w:p w:rsidR="00D83D56" w:rsidRDefault="00D83D56" w:rsidP="00517C7A">
      <w:pPr>
        <w:tabs>
          <w:tab w:val="left" w:pos="33"/>
        </w:tabs>
        <w:autoSpaceDE/>
        <w:autoSpaceDN/>
        <w:ind w:firstLine="709"/>
        <w:jc w:val="both"/>
        <w:rPr>
          <w:lang w:eastAsia="en-US"/>
        </w:rPr>
      </w:pPr>
      <w:r>
        <w:rPr>
          <w:lang w:eastAsia="en-US"/>
        </w:rPr>
        <w:t>- ФАП в п. Новые Решеты ГБУЗ НСО «Кочковская ЦРБ»;</w:t>
      </w:r>
    </w:p>
    <w:p w:rsidR="00D83D56" w:rsidRDefault="00D83D56" w:rsidP="00517C7A">
      <w:pPr>
        <w:tabs>
          <w:tab w:val="left" w:pos="33"/>
        </w:tabs>
        <w:autoSpaceDE/>
        <w:autoSpaceDN/>
        <w:ind w:firstLine="709"/>
        <w:jc w:val="both"/>
        <w:rPr>
          <w:lang w:eastAsia="en-US"/>
        </w:rPr>
      </w:pPr>
      <w:r>
        <w:rPr>
          <w:lang w:eastAsia="en-US"/>
        </w:rPr>
        <w:t xml:space="preserve">- </w:t>
      </w:r>
      <w:r w:rsidRPr="00587BB4">
        <w:rPr>
          <w:lang w:eastAsia="en-US"/>
        </w:rPr>
        <w:t xml:space="preserve">ФАП в </w:t>
      </w:r>
      <w:r w:rsidR="00587BB4">
        <w:rPr>
          <w:lang w:eastAsia="en-US"/>
        </w:rPr>
        <w:t>с. Береговое ГБУЗ НСО «Новосибирская клиническая центральная районная больница»</w:t>
      </w:r>
      <w:r>
        <w:rPr>
          <w:lang w:eastAsia="en-US"/>
        </w:rPr>
        <w:t>;</w:t>
      </w:r>
    </w:p>
    <w:p w:rsidR="00D83D56" w:rsidRDefault="00D83D56" w:rsidP="00517C7A">
      <w:pPr>
        <w:tabs>
          <w:tab w:val="left" w:pos="33"/>
        </w:tabs>
        <w:autoSpaceDE/>
        <w:autoSpaceDN/>
        <w:ind w:firstLine="709"/>
        <w:jc w:val="both"/>
        <w:rPr>
          <w:lang w:eastAsia="en-US"/>
        </w:rPr>
      </w:pPr>
      <w:r>
        <w:rPr>
          <w:lang w:eastAsia="en-US"/>
        </w:rPr>
        <w:t>- ФАП в с. Рождественка ГБУЗ НСО «Татарская ЦРБ»;</w:t>
      </w:r>
    </w:p>
    <w:p w:rsidR="00D83D56" w:rsidRDefault="00D83D56" w:rsidP="00517C7A">
      <w:pPr>
        <w:tabs>
          <w:tab w:val="left" w:pos="33"/>
        </w:tabs>
        <w:autoSpaceDE/>
        <w:autoSpaceDN/>
        <w:ind w:firstLine="709"/>
        <w:jc w:val="both"/>
        <w:rPr>
          <w:lang w:eastAsia="en-US"/>
        </w:rPr>
      </w:pPr>
      <w:r>
        <w:rPr>
          <w:lang w:eastAsia="en-US"/>
        </w:rPr>
        <w:t>- ФАП с. Рассказово ГБУЗ НСО «Карасукская ЦРБ»;</w:t>
      </w:r>
    </w:p>
    <w:p w:rsidR="00D83D56" w:rsidRDefault="00D83D56" w:rsidP="00517C7A">
      <w:pPr>
        <w:tabs>
          <w:tab w:val="left" w:pos="33"/>
        </w:tabs>
        <w:autoSpaceDE/>
        <w:autoSpaceDN/>
        <w:ind w:firstLine="709"/>
        <w:jc w:val="both"/>
        <w:rPr>
          <w:lang w:eastAsia="en-US"/>
        </w:rPr>
      </w:pPr>
      <w:r>
        <w:rPr>
          <w:lang w:eastAsia="en-US"/>
        </w:rPr>
        <w:t>- ФАП в п. Обской ГБУЗ НСО «Мошковская ЦРБ»;</w:t>
      </w:r>
    </w:p>
    <w:p w:rsidR="00D83D56" w:rsidRDefault="00D83D56" w:rsidP="00517C7A">
      <w:pPr>
        <w:tabs>
          <w:tab w:val="left" w:pos="33"/>
        </w:tabs>
        <w:autoSpaceDE/>
        <w:autoSpaceDN/>
        <w:ind w:firstLine="709"/>
        <w:jc w:val="both"/>
        <w:rPr>
          <w:lang w:eastAsia="en-US"/>
        </w:rPr>
      </w:pPr>
      <w:r>
        <w:rPr>
          <w:lang w:eastAsia="en-US"/>
        </w:rPr>
        <w:t>- ФАП в д. Кудрино ГБУЗ НСО «Тогучинская ЦРБ»;</w:t>
      </w:r>
    </w:p>
    <w:p w:rsidR="00D83D56" w:rsidRDefault="00D83D56" w:rsidP="00517C7A">
      <w:pPr>
        <w:tabs>
          <w:tab w:val="left" w:pos="33"/>
        </w:tabs>
        <w:autoSpaceDE/>
        <w:autoSpaceDN/>
        <w:ind w:firstLine="709"/>
        <w:jc w:val="both"/>
        <w:rPr>
          <w:lang w:eastAsia="en-US"/>
        </w:rPr>
      </w:pPr>
      <w:r>
        <w:rPr>
          <w:lang w:eastAsia="en-US"/>
        </w:rPr>
        <w:t>- ФАП в д. Сарыбалык ГБУЗ НСО «Доволенская ЦРБ»;</w:t>
      </w:r>
    </w:p>
    <w:p w:rsidR="00D83D56" w:rsidRPr="00816F9A" w:rsidRDefault="00D83D56" w:rsidP="00517C7A">
      <w:pPr>
        <w:tabs>
          <w:tab w:val="left" w:pos="33"/>
        </w:tabs>
        <w:autoSpaceDE/>
        <w:autoSpaceDN/>
        <w:ind w:firstLine="709"/>
        <w:jc w:val="both"/>
        <w:rPr>
          <w:lang w:eastAsia="en-US"/>
        </w:rPr>
      </w:pPr>
      <w:r>
        <w:rPr>
          <w:lang w:eastAsia="en-US"/>
        </w:rPr>
        <w:t>- ФАП в с. Амба «ГБУЗ НСО «Колыванская ЦРБ»;</w:t>
      </w:r>
    </w:p>
    <w:p w:rsidR="00D83D56" w:rsidRDefault="00D83D56" w:rsidP="00517C7A">
      <w:pPr>
        <w:tabs>
          <w:tab w:val="left" w:pos="33"/>
        </w:tabs>
        <w:autoSpaceDE/>
        <w:autoSpaceDN/>
        <w:ind w:firstLine="709"/>
        <w:jc w:val="both"/>
        <w:rPr>
          <w:lang w:eastAsia="en-US"/>
        </w:rPr>
      </w:pPr>
      <w:r w:rsidRPr="00816F9A">
        <w:rPr>
          <w:lang w:eastAsia="en-US"/>
        </w:rPr>
        <w:t xml:space="preserve">- </w:t>
      </w:r>
      <w:r>
        <w:rPr>
          <w:lang w:eastAsia="en-US"/>
        </w:rPr>
        <w:t>ФАП в п. Мирный ГБУЗ НСО «Коченевская ЦРБ»;</w:t>
      </w:r>
    </w:p>
    <w:p w:rsidR="00D83D56" w:rsidRDefault="00D83D56" w:rsidP="00517C7A">
      <w:pPr>
        <w:tabs>
          <w:tab w:val="left" w:pos="33"/>
        </w:tabs>
        <w:autoSpaceDE/>
        <w:autoSpaceDN/>
        <w:ind w:firstLine="709"/>
        <w:jc w:val="both"/>
        <w:rPr>
          <w:lang w:eastAsia="en-US"/>
        </w:rPr>
      </w:pPr>
      <w:r>
        <w:rPr>
          <w:lang w:eastAsia="en-US"/>
        </w:rPr>
        <w:t>- ФАП в с. Репьево ГБУЗ НСО «Тогучинская ЦРБ»;</w:t>
      </w:r>
    </w:p>
    <w:p w:rsidR="00D83D56" w:rsidRDefault="00D83D56" w:rsidP="00517C7A">
      <w:pPr>
        <w:tabs>
          <w:tab w:val="left" w:pos="33"/>
        </w:tabs>
        <w:autoSpaceDE/>
        <w:autoSpaceDN/>
        <w:ind w:firstLine="709"/>
        <w:jc w:val="both"/>
        <w:rPr>
          <w:lang w:eastAsia="en-US"/>
        </w:rPr>
      </w:pPr>
      <w:r>
        <w:rPr>
          <w:lang w:eastAsia="en-US"/>
        </w:rPr>
        <w:t>- ФАП в с. Елбань ГБУЗ НСО «Маслянинская ЦРБ»;</w:t>
      </w:r>
    </w:p>
    <w:p w:rsidR="00D83D56" w:rsidRDefault="00D83D56" w:rsidP="00517C7A">
      <w:pPr>
        <w:tabs>
          <w:tab w:val="left" w:pos="33"/>
        </w:tabs>
        <w:autoSpaceDE/>
        <w:autoSpaceDN/>
        <w:ind w:firstLine="709"/>
        <w:jc w:val="both"/>
        <w:rPr>
          <w:lang w:eastAsia="en-US"/>
        </w:rPr>
      </w:pPr>
      <w:r>
        <w:rPr>
          <w:lang w:eastAsia="en-US"/>
        </w:rPr>
        <w:t>- ФАП в Элитный ГБУЗ НСО «Новосчибирская клиническая центральная районная больница»;</w:t>
      </w:r>
    </w:p>
    <w:p w:rsidR="00D83D56" w:rsidRDefault="00D83D56" w:rsidP="001C2373">
      <w:pPr>
        <w:tabs>
          <w:tab w:val="left" w:pos="33"/>
        </w:tabs>
        <w:autoSpaceDE/>
        <w:autoSpaceDN/>
        <w:ind w:firstLine="709"/>
        <w:jc w:val="both"/>
        <w:rPr>
          <w:lang w:eastAsia="en-US"/>
        </w:rPr>
      </w:pPr>
      <w:r w:rsidRPr="00587BB4">
        <w:rPr>
          <w:lang w:eastAsia="en-US"/>
        </w:rPr>
        <w:t xml:space="preserve">- ФАП в </w:t>
      </w:r>
      <w:r w:rsidR="00587BB4">
        <w:rPr>
          <w:lang w:eastAsia="en-US"/>
        </w:rPr>
        <w:t>в д. Мальково ГБУЗ НСО «Купинская ЦРБ»</w:t>
      </w:r>
      <w:r>
        <w:rPr>
          <w:lang w:eastAsia="en-US"/>
        </w:rPr>
        <w:t>;</w:t>
      </w:r>
    </w:p>
    <w:p w:rsidR="00D83D56" w:rsidRPr="001C2373" w:rsidRDefault="00D83D56" w:rsidP="001C2373">
      <w:pPr>
        <w:tabs>
          <w:tab w:val="left" w:pos="33"/>
        </w:tabs>
        <w:autoSpaceDE/>
        <w:autoSpaceDN/>
        <w:ind w:firstLine="709"/>
        <w:jc w:val="both"/>
        <w:rPr>
          <w:lang w:eastAsia="en-US"/>
        </w:rPr>
      </w:pPr>
      <w:r>
        <w:rPr>
          <w:lang w:eastAsia="en-US"/>
        </w:rPr>
        <w:t>- ФАП в с. Чернаковка ГБУЗ НСО Кыштовская ЦРБ»;</w:t>
      </w:r>
    </w:p>
    <w:p w:rsidR="00D83D56" w:rsidRPr="00A65F95" w:rsidRDefault="00D83D56" w:rsidP="00517C7A">
      <w:pPr>
        <w:tabs>
          <w:tab w:val="left" w:pos="33"/>
        </w:tabs>
        <w:autoSpaceDE/>
        <w:autoSpaceDN/>
        <w:ind w:firstLine="709"/>
        <w:jc w:val="both"/>
        <w:rPr>
          <w:lang w:eastAsia="en-US"/>
        </w:rPr>
      </w:pPr>
      <w:r w:rsidRPr="005B71F1">
        <w:rPr>
          <w:color w:val="FF0000"/>
          <w:lang w:eastAsia="en-US"/>
        </w:rPr>
        <w:t xml:space="preserve"> </w:t>
      </w:r>
      <w:r w:rsidRPr="00A65F95">
        <w:rPr>
          <w:lang w:eastAsia="en-US"/>
        </w:rPr>
        <w:t>в том числе 18 ФАПов за счет средств федерального бюджета:</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Новая Чебула</w:t>
      </w:r>
      <w:r>
        <w:rPr>
          <w:lang w:eastAsia="en-US"/>
        </w:rPr>
        <w:t xml:space="preserve"> ГБУЗ НСО «Боотнинская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Тальменка</w:t>
      </w:r>
      <w:r>
        <w:rPr>
          <w:lang w:eastAsia="en-US"/>
        </w:rPr>
        <w:t xml:space="preserve"> ГБУЗ НСО «Искитимская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п. Кайгородский</w:t>
      </w:r>
      <w:r>
        <w:rPr>
          <w:lang w:eastAsia="en-US"/>
        </w:rPr>
        <w:t xml:space="preserve"> ГБУЗ НСО «Краснозерская ЦРБ»</w:t>
      </w:r>
      <w:r w:rsidRPr="00E73CDF">
        <w:rPr>
          <w:lang w:eastAsia="en-US"/>
        </w:rPr>
        <w:t>;</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Светлое</w:t>
      </w:r>
      <w:r>
        <w:rPr>
          <w:lang w:eastAsia="en-US"/>
        </w:rPr>
        <w:t xml:space="preserve"> ГБУЗ НСО «Краснозерская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Полойка</w:t>
      </w:r>
      <w:r>
        <w:rPr>
          <w:lang w:eastAsia="en-US"/>
        </w:rPr>
        <w:t xml:space="preserve"> ГБУЗ НСО «Краснозерская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ФАП д. Зятьковка ГБУЗ НСО «Купинская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д. Тюменка</w:t>
      </w:r>
      <w:r>
        <w:rPr>
          <w:lang w:eastAsia="en-US"/>
        </w:rPr>
        <w:t xml:space="preserve"> ГБУЗ НСО «Купинская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Рождественка</w:t>
      </w:r>
      <w:r>
        <w:rPr>
          <w:lang w:eastAsia="en-US"/>
        </w:rPr>
        <w:t xml:space="preserve"> ГБУЗ НСО «Купинская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д. Белово</w:t>
      </w:r>
      <w:r>
        <w:rPr>
          <w:lang w:eastAsia="en-US"/>
        </w:rPr>
        <w:t xml:space="preserve"> ГБУЗ НСО «Линевская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Мошнино</w:t>
      </w:r>
      <w:r>
        <w:rPr>
          <w:lang w:eastAsia="en-US"/>
        </w:rPr>
        <w:t xml:space="preserve"> ГБУЗ НСО ГБУЗ НСО «Мошковская ЦРБ»</w:t>
      </w:r>
      <w:r w:rsidRPr="00E73CDF">
        <w:rPr>
          <w:lang w:eastAsia="en-US"/>
        </w:rPr>
        <w:t>;</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п. Радуга</w:t>
      </w:r>
      <w:r>
        <w:rPr>
          <w:lang w:eastAsia="en-US"/>
        </w:rPr>
        <w:t xml:space="preserve"> ГБУЗ НСО «Мошковская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п. Широкий Яр</w:t>
      </w:r>
      <w:r>
        <w:rPr>
          <w:lang w:eastAsia="en-US"/>
        </w:rPr>
        <w:t xml:space="preserve"> ГБУЗ НСО «Мошковская ЦРБ»</w:t>
      </w:r>
      <w:r w:rsidRPr="00E73CDF">
        <w:rPr>
          <w:lang w:eastAsia="en-US"/>
        </w:rPr>
        <w:t>;</w:t>
      </w:r>
    </w:p>
    <w:p w:rsidR="00D83D56" w:rsidRDefault="00D83D56" w:rsidP="00517C7A">
      <w:pPr>
        <w:tabs>
          <w:tab w:val="left" w:pos="33"/>
        </w:tabs>
        <w:autoSpaceDE/>
        <w:autoSpaceDN/>
        <w:ind w:firstLine="709"/>
        <w:jc w:val="both"/>
        <w:rPr>
          <w:lang w:eastAsia="en-US"/>
        </w:rPr>
      </w:pPr>
      <w:r>
        <w:rPr>
          <w:lang w:eastAsia="en-US"/>
        </w:rPr>
        <w:t>-</w:t>
      </w:r>
      <w:r w:rsidRPr="00E73CDF">
        <w:rPr>
          <w:lang w:eastAsia="en-US"/>
        </w:rPr>
        <w:t xml:space="preserve"> ФАП д. Балта</w:t>
      </w:r>
      <w:r>
        <w:rPr>
          <w:lang w:eastAsia="en-US"/>
        </w:rPr>
        <w:t xml:space="preserve"> ГБУЗ НСО «Мошковская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с. Биаза</w:t>
      </w:r>
      <w:r>
        <w:rPr>
          <w:lang w:eastAsia="en-US"/>
        </w:rPr>
        <w:t xml:space="preserve"> ГБУЗ НСО «Северная ЦРБ»</w:t>
      </w:r>
      <w:r w:rsidRPr="00E73CDF">
        <w:rPr>
          <w:lang w:eastAsia="en-US"/>
        </w:rPr>
        <w:t>;</w:t>
      </w:r>
    </w:p>
    <w:p w:rsidR="00D83D56" w:rsidRDefault="00D83D56" w:rsidP="00517C7A">
      <w:pPr>
        <w:tabs>
          <w:tab w:val="left" w:pos="33"/>
        </w:tabs>
        <w:autoSpaceDE/>
        <w:autoSpaceDN/>
        <w:ind w:firstLine="709"/>
        <w:jc w:val="both"/>
        <w:rPr>
          <w:lang w:eastAsia="en-US"/>
        </w:rPr>
      </w:pPr>
      <w:r>
        <w:rPr>
          <w:lang w:eastAsia="en-US"/>
        </w:rPr>
        <w:t>-</w:t>
      </w:r>
      <w:r w:rsidRPr="00E73CDF">
        <w:rPr>
          <w:lang w:eastAsia="en-US"/>
        </w:rPr>
        <w:t xml:space="preserve"> ФАП с. Бедрино</w:t>
      </w:r>
      <w:r>
        <w:rPr>
          <w:lang w:eastAsia="en-US"/>
        </w:rPr>
        <w:t xml:space="preserve"> ГБУЗ НСО «Сузунская ЦРБ»</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п. Лесниковский</w:t>
      </w:r>
      <w:r>
        <w:rPr>
          <w:lang w:eastAsia="en-US"/>
        </w:rPr>
        <w:t xml:space="preserve"> ГБУЗ НСО «Сузунская ЦРБ»</w:t>
      </w:r>
      <w:r w:rsidRPr="00E73CDF">
        <w:rPr>
          <w:lang w:eastAsia="en-US"/>
        </w:rPr>
        <w:t>;</w:t>
      </w:r>
    </w:p>
    <w:p w:rsidR="00D83D56" w:rsidRDefault="00D83D56" w:rsidP="00517C7A">
      <w:pPr>
        <w:tabs>
          <w:tab w:val="left" w:pos="33"/>
        </w:tabs>
        <w:autoSpaceDE/>
        <w:autoSpaceDN/>
        <w:ind w:firstLine="709"/>
        <w:jc w:val="both"/>
        <w:rPr>
          <w:lang w:eastAsia="en-US"/>
        </w:rPr>
      </w:pPr>
      <w:r>
        <w:rPr>
          <w:lang w:eastAsia="en-US"/>
        </w:rPr>
        <w:t xml:space="preserve">- </w:t>
      </w:r>
      <w:r w:rsidRPr="00E73CDF">
        <w:rPr>
          <w:lang w:eastAsia="en-US"/>
        </w:rPr>
        <w:t>ФАП п. Отважный</w:t>
      </w:r>
      <w:r>
        <w:rPr>
          <w:lang w:eastAsia="en-US"/>
        </w:rPr>
        <w:t xml:space="preserve"> </w:t>
      </w:r>
      <w:r w:rsidRPr="000367EB">
        <w:rPr>
          <w:lang w:eastAsia="en-US"/>
        </w:rPr>
        <w:t>ГБУЗ НСО «Черепановская ЦРБ»</w:t>
      </w:r>
      <w:r>
        <w:rPr>
          <w:lang w:eastAsia="en-US"/>
        </w:rPr>
        <w:t>;</w:t>
      </w:r>
      <w:r w:rsidRPr="00E73CDF">
        <w:rPr>
          <w:lang w:eastAsia="en-US"/>
        </w:rPr>
        <w:t xml:space="preserve"> </w:t>
      </w:r>
    </w:p>
    <w:p w:rsidR="00D83D56" w:rsidRDefault="00D83D56" w:rsidP="00517C7A">
      <w:pPr>
        <w:tabs>
          <w:tab w:val="left" w:pos="33"/>
        </w:tabs>
        <w:autoSpaceDE/>
        <w:autoSpaceDN/>
        <w:ind w:firstLine="709"/>
        <w:jc w:val="both"/>
        <w:rPr>
          <w:lang w:eastAsia="en-US"/>
        </w:rPr>
      </w:pPr>
      <w:r>
        <w:rPr>
          <w:lang w:eastAsia="en-US"/>
        </w:rPr>
        <w:t>- ФАП с. Романово ГБУЗ НСО «Черепановская ЦРБ»</w:t>
      </w:r>
      <w:r w:rsidRPr="00E73CDF">
        <w:rPr>
          <w:lang w:eastAsia="en-US"/>
        </w:rPr>
        <w:t>.</w:t>
      </w:r>
    </w:p>
    <w:p w:rsidR="00587BB4" w:rsidRDefault="00587BB4" w:rsidP="00517C7A">
      <w:pPr>
        <w:tabs>
          <w:tab w:val="left" w:pos="33"/>
        </w:tabs>
        <w:autoSpaceDE/>
        <w:autoSpaceDN/>
        <w:ind w:firstLine="709"/>
        <w:jc w:val="both"/>
        <w:rPr>
          <w:lang w:eastAsia="en-US"/>
        </w:rPr>
      </w:pPr>
      <w:r>
        <w:rPr>
          <w:lang w:eastAsia="en-US"/>
        </w:rPr>
        <w:lastRenderedPageBreak/>
        <w:t>При этом два</w:t>
      </w:r>
      <w:r w:rsidR="00D83D56">
        <w:rPr>
          <w:lang w:eastAsia="en-US"/>
        </w:rPr>
        <w:t xml:space="preserve"> ФАП</w:t>
      </w:r>
      <w:r>
        <w:rPr>
          <w:lang w:eastAsia="en-US"/>
        </w:rPr>
        <w:t>а</w:t>
      </w:r>
      <w:r w:rsidR="00D83D56">
        <w:rPr>
          <w:lang w:eastAsia="en-US"/>
        </w:rPr>
        <w:t xml:space="preserve"> </w:t>
      </w:r>
      <w:r>
        <w:rPr>
          <w:lang w:eastAsia="en-US"/>
        </w:rPr>
        <w:t xml:space="preserve">(в с. Береговое ГБУЗ НСО «Новосибирская клиническая центральная районная больница», в д. Мальково ГБУЗ НСО «Купинская ЦРБ») планируемые к вводу в 2021 году, досрочно сданы в 2020 году. Срок ввода в эксплуатацию ФАПов </w:t>
      </w:r>
      <w:r w:rsidRPr="00587BB4">
        <w:rPr>
          <w:lang w:eastAsia="en-US"/>
        </w:rPr>
        <w:t>в с. Кубовая ГБУЗ НСО «Новосибирская клиническая центральная районная больница», в п. Каинская заимка ГБУЗ НСО «Новосибирская клиническая районная больница №1 перенесен на 2021 год.</w:t>
      </w:r>
    </w:p>
    <w:p w:rsidR="00D83D56" w:rsidRDefault="00C155C2" w:rsidP="000A5135">
      <w:pPr>
        <w:tabs>
          <w:tab w:val="left" w:pos="33"/>
        </w:tabs>
        <w:autoSpaceDE/>
        <w:autoSpaceDN/>
        <w:ind w:firstLine="709"/>
        <w:jc w:val="both"/>
        <w:rPr>
          <w:lang w:eastAsia="en-US"/>
        </w:rPr>
      </w:pPr>
      <w:r>
        <w:rPr>
          <w:lang w:eastAsia="en-US"/>
        </w:rPr>
        <w:t>Кроме того, в</w:t>
      </w:r>
      <w:r w:rsidR="00D83D56" w:rsidRPr="003F4D9A">
        <w:rPr>
          <w:lang w:eastAsia="en-US"/>
        </w:rPr>
        <w:t xml:space="preserve"> 2020 году в 10 медицинских организациях проведены капи</w:t>
      </w:r>
      <w:r w:rsidR="005A71FB">
        <w:rPr>
          <w:lang w:eastAsia="en-US"/>
        </w:rPr>
        <w:t xml:space="preserve">тальные и текущие ремонты, 39 </w:t>
      </w:r>
      <w:r w:rsidR="00D83D56" w:rsidRPr="003F4D9A">
        <w:rPr>
          <w:lang w:eastAsia="en-US"/>
        </w:rPr>
        <w:t>медицинских организаций переоснащены медицинскими изделиями</w:t>
      </w:r>
      <w:r>
        <w:rPr>
          <w:lang w:eastAsia="en-US"/>
        </w:rPr>
        <w:t xml:space="preserve"> в том числе закуплено оборудование для 42 ФАП</w:t>
      </w:r>
      <w:r w:rsidR="000A5135">
        <w:rPr>
          <w:lang w:eastAsia="en-US"/>
        </w:rPr>
        <w:t>ов</w:t>
      </w:r>
      <w:r w:rsidR="00D83D56" w:rsidRPr="003F4D9A">
        <w:rPr>
          <w:lang w:eastAsia="en-US"/>
        </w:rPr>
        <w:t>.</w:t>
      </w:r>
    </w:p>
    <w:p w:rsidR="00D83D56" w:rsidRPr="003F4D9A" w:rsidRDefault="00D83D56" w:rsidP="003F4D9A">
      <w:pPr>
        <w:tabs>
          <w:tab w:val="left" w:pos="33"/>
        </w:tabs>
        <w:autoSpaceDE/>
        <w:autoSpaceDN/>
        <w:ind w:firstLine="709"/>
        <w:jc w:val="both"/>
        <w:rPr>
          <w:lang w:eastAsia="en-US"/>
        </w:rPr>
      </w:pPr>
      <w:r w:rsidRPr="003F4D9A">
        <w:rPr>
          <w:lang w:eastAsia="en-US"/>
        </w:rPr>
        <w:t xml:space="preserve">В 2020 году приобретено и поставлено 13 единиц медицинских передвижных комплексов: </w:t>
      </w:r>
    </w:p>
    <w:p w:rsidR="00D83D56" w:rsidRPr="003F4D9A" w:rsidRDefault="00D83D56" w:rsidP="003F4D9A">
      <w:pPr>
        <w:tabs>
          <w:tab w:val="left" w:pos="33"/>
        </w:tabs>
        <w:autoSpaceDE/>
        <w:autoSpaceDN/>
        <w:ind w:firstLine="709"/>
        <w:jc w:val="both"/>
        <w:rPr>
          <w:lang w:eastAsia="en-US"/>
        </w:rPr>
      </w:pPr>
      <w:r w:rsidRPr="003F4D9A">
        <w:rPr>
          <w:lang w:eastAsia="en-US"/>
        </w:rPr>
        <w:t xml:space="preserve">- комплекс передвижной медицинский для организации первичной медико-санитарной помощи (Татарская ЦРБ, Карасукская ЦРБ, Кыштовская ЦРБ, Убинская ЦРБ, Черепановская ЦРБ); </w:t>
      </w:r>
    </w:p>
    <w:p w:rsidR="00D83D56" w:rsidRPr="003F4D9A" w:rsidRDefault="00D83D56" w:rsidP="003F4D9A">
      <w:pPr>
        <w:tabs>
          <w:tab w:val="left" w:pos="33"/>
        </w:tabs>
        <w:autoSpaceDE/>
        <w:autoSpaceDN/>
        <w:ind w:firstLine="709"/>
        <w:jc w:val="both"/>
        <w:rPr>
          <w:lang w:eastAsia="en-US"/>
        </w:rPr>
      </w:pPr>
      <w:r w:rsidRPr="003F4D9A">
        <w:rPr>
          <w:lang w:eastAsia="en-US"/>
        </w:rPr>
        <w:t>- комплекс передвижной медицинский, включающий стандарт оснащения мобильной медицинской бригады для оказания первичной медико-санитарной помощи и маммограф (Тогучинская ЦРБ);</w:t>
      </w:r>
    </w:p>
    <w:p w:rsidR="00D83D56" w:rsidRPr="003F4D9A" w:rsidRDefault="00D83D56" w:rsidP="003F4D9A">
      <w:pPr>
        <w:tabs>
          <w:tab w:val="left" w:pos="33"/>
        </w:tabs>
        <w:autoSpaceDE/>
        <w:autoSpaceDN/>
        <w:ind w:firstLine="709"/>
        <w:jc w:val="both"/>
        <w:rPr>
          <w:lang w:eastAsia="en-US"/>
        </w:rPr>
      </w:pPr>
      <w:r w:rsidRPr="003F4D9A">
        <w:rPr>
          <w:lang w:eastAsia="en-US"/>
        </w:rPr>
        <w:t xml:space="preserve">- комплекс передвижной медицинский для проведения флюорографии и маммографии, включающий маммограф и флюорограф (Татарская ЦРБ, Куйбышевская ЦРБ, Искитимская ЦГБ, Карасукская ЦРБ); </w:t>
      </w:r>
    </w:p>
    <w:p w:rsidR="00D83D56" w:rsidRPr="003F4D9A" w:rsidRDefault="00D83D56" w:rsidP="003F4D9A">
      <w:pPr>
        <w:tabs>
          <w:tab w:val="left" w:pos="33"/>
        </w:tabs>
        <w:autoSpaceDE/>
        <w:autoSpaceDN/>
        <w:ind w:firstLine="709"/>
        <w:jc w:val="both"/>
        <w:rPr>
          <w:lang w:eastAsia="en-US"/>
        </w:rPr>
      </w:pPr>
      <w:r w:rsidRPr="003F4D9A">
        <w:rPr>
          <w:lang w:eastAsia="en-US"/>
        </w:rPr>
        <w:t xml:space="preserve">- комплекс передвижной медицинский включающий стандарт оснащения мобильной медицинской бригады для оказания первичной медико-санитарной помощи (Чулымская ЦРБ); </w:t>
      </w:r>
    </w:p>
    <w:p w:rsidR="00D83D56" w:rsidRPr="003F4D9A" w:rsidRDefault="00D83D56" w:rsidP="003F4D9A">
      <w:pPr>
        <w:tabs>
          <w:tab w:val="left" w:pos="33"/>
        </w:tabs>
        <w:autoSpaceDE/>
        <w:autoSpaceDN/>
        <w:ind w:firstLine="709"/>
        <w:jc w:val="both"/>
        <w:rPr>
          <w:lang w:eastAsia="en-US"/>
        </w:rPr>
      </w:pPr>
      <w:r w:rsidRPr="003F4D9A">
        <w:rPr>
          <w:lang w:eastAsia="en-US"/>
        </w:rPr>
        <w:t>- комплекс передвижной медицинский для маммографии, включая маммограф (НКЦРБ, Колыванская ЦРБ).</w:t>
      </w:r>
    </w:p>
    <w:p w:rsidR="00D83D56" w:rsidRPr="003F4D9A" w:rsidRDefault="00D83D56" w:rsidP="003F4D9A">
      <w:pPr>
        <w:tabs>
          <w:tab w:val="left" w:pos="33"/>
        </w:tabs>
        <w:autoSpaceDE/>
        <w:autoSpaceDN/>
        <w:ind w:firstLine="709"/>
        <w:jc w:val="both"/>
        <w:rPr>
          <w:lang w:eastAsia="en-US"/>
        </w:rPr>
      </w:pPr>
      <w:r w:rsidRPr="003F4D9A">
        <w:rPr>
          <w:lang w:eastAsia="en-US"/>
        </w:rPr>
        <w:t>В 2020 году приобретены и поставлены 13 автомобилей санитарного транспорта в Обскую ЦГБ, Искитимскую ЦГБ, Болотнинскую ЦРБ, Линевскую РБ, Бердскую ЦГБ, Куйбышевскую ЦРБ, Коченевскую ЦРБ, Ордынскую ЦРБ, Маслянинскую ЦРБ, Убинскую ЦРБ, Чановскую ЦРБ, Чистоозерную ЦРБ</w:t>
      </w:r>
      <w:r>
        <w:rPr>
          <w:lang w:eastAsia="en-US"/>
        </w:rPr>
        <w:t>.</w:t>
      </w:r>
    </w:p>
    <w:p w:rsidR="00D83D56" w:rsidRDefault="00D83D56" w:rsidP="003F4D9A">
      <w:pPr>
        <w:tabs>
          <w:tab w:val="left" w:pos="33"/>
        </w:tabs>
        <w:autoSpaceDE/>
        <w:autoSpaceDN/>
        <w:ind w:firstLine="709"/>
        <w:jc w:val="both"/>
        <w:rPr>
          <w:lang w:eastAsia="en-US"/>
        </w:rPr>
      </w:pPr>
      <w:r w:rsidRPr="00624878">
        <w:rPr>
          <w:lang w:eastAsia="en-US"/>
        </w:rPr>
        <w:t>В 2020 году в создании и тиражировании «Новой модели медицинской организации, оказывающей первичную медико-санитарную помощь», примут участие не менее 43% или не менее 63 подразделений медицинских организаций нарастающим итогом. В 2020 году бережливые технологии внедрены в 62 учреждениях или 8</w:t>
      </w:r>
      <w:r w:rsidR="00F84A85">
        <w:rPr>
          <w:lang w:eastAsia="en-US"/>
        </w:rPr>
        <w:t>1</w:t>
      </w:r>
      <w:r w:rsidRPr="00624878">
        <w:rPr>
          <w:lang w:eastAsia="en-US"/>
        </w:rPr>
        <w:t xml:space="preserve"> подразделениях (6</w:t>
      </w:r>
      <w:r w:rsidR="00F84A85">
        <w:rPr>
          <w:lang w:eastAsia="en-US"/>
        </w:rPr>
        <w:t>6</w:t>
      </w:r>
      <w:r w:rsidRPr="00624878">
        <w:rPr>
          <w:lang w:eastAsia="en-US"/>
        </w:rPr>
        <w:t xml:space="preserve"> детских и 15 взрослых), 155 процессов взято на улучшение медицинскими организациями (работа в рамках профилактического приема, лечебно-диагностического приема врачей, диагностических исследований, работы регистратуры медицинской организации и др.).</w:t>
      </w:r>
    </w:p>
    <w:p w:rsidR="00D83D56" w:rsidRPr="00624878" w:rsidRDefault="00D83D56" w:rsidP="003F4D9A">
      <w:pPr>
        <w:tabs>
          <w:tab w:val="left" w:pos="33"/>
        </w:tabs>
        <w:autoSpaceDE/>
        <w:autoSpaceDN/>
        <w:ind w:firstLine="709"/>
        <w:jc w:val="both"/>
        <w:rPr>
          <w:lang w:eastAsia="en-US"/>
        </w:rPr>
      </w:pPr>
      <w:r>
        <w:rPr>
          <w:lang w:eastAsia="en-US"/>
        </w:rPr>
        <w:t>Завершено строительство здания</w:t>
      </w:r>
      <w:r w:rsidRPr="00624878">
        <w:rPr>
          <w:lang w:eastAsia="en-US"/>
        </w:rPr>
        <w:t xml:space="preserve"> врачебной амбулатории в п. Октябрьский Мошковского района</w:t>
      </w:r>
      <w:r>
        <w:rPr>
          <w:lang w:eastAsia="en-US"/>
        </w:rPr>
        <w:t xml:space="preserve">, объект введен в эксплуатацию. </w:t>
      </w:r>
    </w:p>
    <w:p w:rsidR="00D83D56" w:rsidRDefault="00D83D56" w:rsidP="006F3E06">
      <w:pPr>
        <w:tabs>
          <w:tab w:val="left" w:pos="33"/>
        </w:tabs>
        <w:autoSpaceDE/>
        <w:autoSpaceDN/>
        <w:ind w:firstLine="709"/>
        <w:jc w:val="both"/>
        <w:rPr>
          <w:lang w:eastAsia="en-US"/>
        </w:rPr>
      </w:pPr>
      <w:r w:rsidRPr="00624878">
        <w:rPr>
          <w:lang w:eastAsia="en-US"/>
        </w:rPr>
        <w:t xml:space="preserve">В рамках регионального проекта «Борьба с онкологическими заболеваниями» </w:t>
      </w:r>
      <w:r>
        <w:rPr>
          <w:lang w:eastAsia="en-US"/>
        </w:rPr>
        <w:t>с</w:t>
      </w:r>
      <w:r w:rsidRPr="00624878">
        <w:rPr>
          <w:lang w:eastAsia="en-US"/>
        </w:rPr>
        <w:t xml:space="preserve"> 13 ноября 2020 года начата работа 3 новых ЦАОПов на базе: ГБУЗ НСО «Татарская центральная районная больница имени 70-летия Новосибирской области» для жителей Татарского, Венгеровского, Чистоозерного, Чановского, Кыштовского, Усть-Тарского районов Новосибирской области; - ГБУЗ НСО «Карасукская центральная районная больница» для жителей Карасукского, Краснозерского, Баганского, Купинского районов Новосибирской области; - ГБУЗ НСО «Искитимская центральная городская больница» для населения г. Искитима и Искитимского района Новосибирской области.</w:t>
      </w:r>
    </w:p>
    <w:p w:rsidR="00533521" w:rsidRDefault="00533521" w:rsidP="006F3E06">
      <w:pPr>
        <w:tabs>
          <w:tab w:val="left" w:pos="33"/>
        </w:tabs>
        <w:autoSpaceDE/>
        <w:autoSpaceDN/>
        <w:ind w:firstLine="709"/>
        <w:jc w:val="both"/>
        <w:rPr>
          <w:lang w:eastAsia="en-US"/>
        </w:rPr>
      </w:pPr>
      <w:r>
        <w:rPr>
          <w:lang w:eastAsia="en-US"/>
        </w:rPr>
        <w:lastRenderedPageBreak/>
        <w:t xml:space="preserve">Кроме того, в 2020 году проводились ремонтные работы и закуплено медицинское оборудование в двух ЦАОПах организованных в 2019 году (ГБУЗ НСО ГКБ №1, ГБУЗ НСО «ГКБ №2»). </w:t>
      </w:r>
    </w:p>
    <w:p w:rsidR="00D83D56" w:rsidRDefault="00D83D56" w:rsidP="006F3E06">
      <w:pPr>
        <w:tabs>
          <w:tab w:val="left" w:pos="33"/>
        </w:tabs>
        <w:autoSpaceDE/>
        <w:autoSpaceDN/>
        <w:ind w:firstLine="709"/>
        <w:jc w:val="both"/>
        <w:rPr>
          <w:lang w:eastAsia="en-US"/>
        </w:rPr>
      </w:pPr>
      <w:r w:rsidRPr="00624878">
        <w:rPr>
          <w:lang w:eastAsia="en-US"/>
        </w:rPr>
        <w:t>В 2020 году проводились ремонтные работы в мдицинских организациях, оказывающих помощь больным онкологическими заболеваниями (ГБУЗ НСО «Новосибирский областной клинический онкологический диспансер», ГБУЗ НСО «Городская клиническая больница №1»)</w:t>
      </w:r>
      <w:r>
        <w:rPr>
          <w:lang w:eastAsia="en-US"/>
        </w:rPr>
        <w:t>.</w:t>
      </w:r>
    </w:p>
    <w:p w:rsidR="00D83D56" w:rsidRDefault="00D83D56" w:rsidP="006F3E06">
      <w:pPr>
        <w:tabs>
          <w:tab w:val="left" w:pos="33"/>
        </w:tabs>
        <w:autoSpaceDE/>
        <w:autoSpaceDN/>
        <w:ind w:firstLine="709"/>
        <w:jc w:val="both"/>
        <w:rPr>
          <w:lang w:eastAsia="en-US"/>
        </w:rPr>
      </w:pPr>
      <w:r>
        <w:rPr>
          <w:lang w:eastAsia="en-US"/>
        </w:rPr>
        <w:t>В целях о</w:t>
      </w:r>
      <w:r w:rsidRPr="00624878">
        <w:rPr>
          <w:lang w:eastAsia="en-US"/>
        </w:rPr>
        <w:t>рганизаци</w:t>
      </w:r>
      <w:r>
        <w:rPr>
          <w:lang w:eastAsia="en-US"/>
        </w:rPr>
        <w:t>и</w:t>
      </w:r>
      <w:r w:rsidRPr="00624878">
        <w:rPr>
          <w:lang w:eastAsia="en-US"/>
        </w:rPr>
        <w:t xml:space="preserve"> помещений под размещение отделений медицинских организаций, оказывающих помощь больным онкологическими заболеваниями </w:t>
      </w:r>
      <w:r>
        <w:rPr>
          <w:lang w:eastAsia="en-US"/>
        </w:rPr>
        <w:t>в</w:t>
      </w:r>
      <w:r w:rsidRPr="00624878">
        <w:rPr>
          <w:lang w:eastAsia="en-US"/>
        </w:rPr>
        <w:t xml:space="preserve"> 2020 году приобретена и поставлена модульная конструкция для размещения отделения противоопухолевой лекарственной терапии в условиях дневного стационара в ГБУЗ НСО «</w:t>
      </w:r>
      <w:r>
        <w:rPr>
          <w:lang w:eastAsia="en-US"/>
        </w:rPr>
        <w:t>Новосибирский областной клинический онкологический диспансер».</w:t>
      </w:r>
      <w:r w:rsidR="004743A2">
        <w:rPr>
          <w:lang w:eastAsia="en-US"/>
        </w:rPr>
        <w:t xml:space="preserve"> Кроме того, в 2020 году, проводились ремонтные работы в ЦАОП на базе: </w:t>
      </w:r>
      <w:r w:rsidR="004743A2" w:rsidRPr="004743A2">
        <w:rPr>
          <w:lang w:eastAsia="en-US"/>
        </w:rPr>
        <w:t>ГБУЗ НСО «Татарская центральная районная больница имени 70-летия Новосибирской области»</w:t>
      </w:r>
      <w:r w:rsidR="004743A2">
        <w:rPr>
          <w:lang w:eastAsia="en-US"/>
        </w:rPr>
        <w:t xml:space="preserve">, </w:t>
      </w:r>
      <w:r w:rsidR="004743A2" w:rsidRPr="004743A2">
        <w:rPr>
          <w:lang w:eastAsia="en-US"/>
        </w:rPr>
        <w:t>ГБУЗ НСО «Искитимская центральная городская больница»</w:t>
      </w:r>
      <w:r w:rsidR="004743A2">
        <w:rPr>
          <w:lang w:eastAsia="en-US"/>
        </w:rPr>
        <w:t xml:space="preserve">, </w:t>
      </w:r>
      <w:r w:rsidR="004743A2" w:rsidRPr="004743A2">
        <w:rPr>
          <w:lang w:eastAsia="en-US"/>
        </w:rPr>
        <w:t>ГБУЗ НСО «Карасукская центральная районная больница»</w:t>
      </w:r>
      <w:r w:rsidR="004743A2">
        <w:rPr>
          <w:lang w:eastAsia="en-US"/>
        </w:rPr>
        <w:t>.</w:t>
      </w:r>
    </w:p>
    <w:p w:rsidR="004743A2" w:rsidRDefault="00D83D56" w:rsidP="006F3E06">
      <w:pPr>
        <w:tabs>
          <w:tab w:val="left" w:pos="33"/>
        </w:tabs>
        <w:autoSpaceDE/>
        <w:autoSpaceDN/>
        <w:ind w:firstLine="709"/>
        <w:jc w:val="both"/>
        <w:rPr>
          <w:lang w:eastAsia="en-US"/>
        </w:rPr>
      </w:pPr>
      <w:r>
        <w:rPr>
          <w:lang w:eastAsia="en-US"/>
        </w:rPr>
        <w:t>Завершено</w:t>
      </w:r>
      <w:r w:rsidRPr="00C86251">
        <w:rPr>
          <w:lang w:eastAsia="en-US"/>
        </w:rPr>
        <w:t xml:space="preserve"> строительство здания корпуса патоморфологической лаборатории ГБУЗ НСО «Новосибирский областной клинический онк</w:t>
      </w:r>
      <w:r>
        <w:rPr>
          <w:lang w:eastAsia="en-US"/>
        </w:rPr>
        <w:t xml:space="preserve">ологический диспансер». Объект </w:t>
      </w:r>
      <w:r w:rsidRPr="00C86251">
        <w:rPr>
          <w:lang w:eastAsia="en-US"/>
        </w:rPr>
        <w:t>введен в эксплуатацию</w:t>
      </w:r>
      <w:r>
        <w:rPr>
          <w:lang w:eastAsia="en-US"/>
        </w:rPr>
        <w:t>.</w:t>
      </w:r>
      <w:r w:rsidR="0028705A">
        <w:rPr>
          <w:lang w:eastAsia="en-US"/>
        </w:rPr>
        <w:t xml:space="preserve"> </w:t>
      </w:r>
    </w:p>
    <w:p w:rsidR="00D83D56" w:rsidRPr="00C155C2" w:rsidRDefault="00D83D56" w:rsidP="006F3E06">
      <w:pPr>
        <w:tabs>
          <w:tab w:val="left" w:pos="33"/>
        </w:tabs>
        <w:autoSpaceDE/>
        <w:autoSpaceDN/>
        <w:ind w:firstLine="709"/>
        <w:jc w:val="both"/>
        <w:rPr>
          <w:color w:val="FF0000"/>
          <w:lang w:eastAsia="en-US"/>
        </w:rPr>
      </w:pPr>
      <w:r w:rsidRPr="00AC14F2">
        <w:t>В рамках</w:t>
      </w:r>
      <w:r w:rsidRPr="00AC14F2">
        <w:rPr>
          <w:lang w:eastAsia="en-US"/>
        </w:rPr>
        <w:t xml:space="preserve"> регионального проекта «Борьба с сердечно-сосудистыми заболеваниями» в 2020 году </w:t>
      </w:r>
      <w:r w:rsidR="004743A2">
        <w:rPr>
          <w:lang w:eastAsia="en-US"/>
        </w:rPr>
        <w:t>проводились ремонтные работы в региональн</w:t>
      </w:r>
      <w:r w:rsidR="00533521">
        <w:rPr>
          <w:lang w:eastAsia="en-US"/>
        </w:rPr>
        <w:t xml:space="preserve">ых сосудисых центрах </w:t>
      </w:r>
      <w:r w:rsidR="004743A2">
        <w:rPr>
          <w:lang w:eastAsia="en-US"/>
        </w:rPr>
        <w:t>на базе ГБУЗ НСО «Городская клиническая больница №1»,</w:t>
      </w:r>
      <w:r w:rsidR="00696C02">
        <w:rPr>
          <w:lang w:eastAsia="en-US"/>
        </w:rPr>
        <w:t xml:space="preserve"> ГБУЗ НСО «Государственная Новосибирская областная клиническая больница»</w:t>
      </w:r>
      <w:r w:rsidR="004743A2">
        <w:rPr>
          <w:lang w:eastAsia="en-US"/>
        </w:rPr>
        <w:t xml:space="preserve"> а также в первичн</w:t>
      </w:r>
      <w:r w:rsidR="00696C02">
        <w:rPr>
          <w:lang w:eastAsia="en-US"/>
        </w:rPr>
        <w:t>ых</w:t>
      </w:r>
      <w:r w:rsidR="004743A2">
        <w:rPr>
          <w:lang w:eastAsia="en-US"/>
        </w:rPr>
        <w:t xml:space="preserve"> сосудист</w:t>
      </w:r>
      <w:r w:rsidR="00696C02">
        <w:rPr>
          <w:lang w:eastAsia="en-US"/>
        </w:rPr>
        <w:t>ых</w:t>
      </w:r>
      <w:r w:rsidR="004743A2">
        <w:rPr>
          <w:lang w:eastAsia="en-US"/>
        </w:rPr>
        <w:t xml:space="preserve"> отделени</w:t>
      </w:r>
      <w:r w:rsidR="00696C02">
        <w:rPr>
          <w:lang w:eastAsia="en-US"/>
        </w:rPr>
        <w:t>ях</w:t>
      </w:r>
      <w:r w:rsidR="004743A2">
        <w:rPr>
          <w:lang w:eastAsia="en-US"/>
        </w:rPr>
        <w:t xml:space="preserve"> на базе ГБУЗ НСО «Черепановская ЦРБ»</w:t>
      </w:r>
      <w:r w:rsidR="00696C02">
        <w:rPr>
          <w:lang w:eastAsia="en-US"/>
        </w:rPr>
        <w:t>, ГБУЗ НСО Городская клиническая больница №25, ГБУЗ НСО «Городская клиническая больница скорой медицинской помощи №2».</w:t>
      </w:r>
      <w:r w:rsidR="004743A2">
        <w:rPr>
          <w:lang w:eastAsia="en-US"/>
        </w:rPr>
        <w:t xml:space="preserve"> </w:t>
      </w:r>
    </w:p>
    <w:p w:rsidR="00677636" w:rsidRPr="00BD030B" w:rsidRDefault="00677636" w:rsidP="00677636">
      <w:pPr>
        <w:tabs>
          <w:tab w:val="left" w:pos="33"/>
        </w:tabs>
        <w:autoSpaceDE/>
        <w:autoSpaceDN/>
        <w:ind w:firstLine="709"/>
        <w:jc w:val="both"/>
        <w:rPr>
          <w:lang w:eastAsia="en-US"/>
        </w:rPr>
      </w:pPr>
      <w:r w:rsidRPr="00BD030B">
        <w:rPr>
          <w:lang w:eastAsia="en-US"/>
        </w:rPr>
        <w:t xml:space="preserve">В целях организации работы регионального сосудистого центра на базе ГБУЗ НСО «Центральная клиническая больница» </w:t>
      </w:r>
      <w:r>
        <w:rPr>
          <w:lang w:eastAsia="en-US"/>
        </w:rPr>
        <w:t>разработан</w:t>
      </w:r>
      <w:r w:rsidR="005119E6">
        <w:rPr>
          <w:lang w:eastAsia="en-US"/>
        </w:rPr>
        <w:t>а</w:t>
      </w:r>
      <w:r>
        <w:rPr>
          <w:lang w:eastAsia="en-US"/>
        </w:rPr>
        <w:t xml:space="preserve"> проектно-сметн</w:t>
      </w:r>
      <w:r w:rsidR="005119E6">
        <w:rPr>
          <w:lang w:eastAsia="en-US"/>
        </w:rPr>
        <w:t>ая</w:t>
      </w:r>
      <w:r>
        <w:rPr>
          <w:lang w:eastAsia="en-US"/>
        </w:rPr>
        <w:t xml:space="preserve"> документаци</w:t>
      </w:r>
      <w:r w:rsidR="005119E6">
        <w:rPr>
          <w:lang w:eastAsia="en-US"/>
        </w:rPr>
        <w:t>я</w:t>
      </w:r>
      <w:r>
        <w:rPr>
          <w:lang w:eastAsia="en-US"/>
        </w:rPr>
        <w:t xml:space="preserve">, завершаются строительно-монтажные работы. </w:t>
      </w:r>
    </w:p>
    <w:p w:rsidR="00D83D56" w:rsidRPr="00B64165" w:rsidRDefault="00D83D56" w:rsidP="00023CCF">
      <w:pPr>
        <w:tabs>
          <w:tab w:val="left" w:pos="33"/>
        </w:tabs>
        <w:autoSpaceDE/>
        <w:autoSpaceDN/>
        <w:ind w:firstLine="709"/>
        <w:jc w:val="both"/>
        <w:rPr>
          <w:lang w:eastAsia="en-US"/>
        </w:rPr>
      </w:pPr>
      <w:r w:rsidRPr="00BD030B">
        <w:rPr>
          <w:lang w:eastAsia="en-US"/>
        </w:rPr>
        <w:t>В рамках регионального проекта «Программа развития детского здравоохранения Новосибирской области, включая создание современной инфраструктуры оказания медицинской помощи детям»</w:t>
      </w:r>
      <w:r w:rsidRPr="00AD4DBA">
        <w:rPr>
          <w:color w:val="FF0000"/>
          <w:lang w:eastAsia="en-US"/>
        </w:rPr>
        <w:t xml:space="preserve"> </w:t>
      </w:r>
      <w:r w:rsidRPr="00B64165">
        <w:rPr>
          <w:lang w:eastAsia="en-US"/>
        </w:rPr>
        <w:t>в 2020 году реализовали организационно-планировочные решения внутренних пространств, обеспечивающих комфортность пребывания детей в соответствии с приказом Минздрава России от 7 марта 2018 г. № 92н «Об утверждении Положения об организации оказания первичной медико-санитарной помощи детям» 27 детских поликлинических отделений, с нарастающим итогом за период 2018-2019-2020 годы 66 детских поликлинических отделений, что составляет 100% от участвующих в проекте.</w:t>
      </w:r>
    </w:p>
    <w:p w:rsidR="00D83D56" w:rsidRDefault="00D83D56" w:rsidP="0031647D">
      <w:pPr>
        <w:tabs>
          <w:tab w:val="left" w:pos="33"/>
        </w:tabs>
        <w:autoSpaceDE/>
        <w:autoSpaceDN/>
        <w:ind w:firstLine="709"/>
        <w:jc w:val="both"/>
        <w:rPr>
          <w:lang w:eastAsia="en-US"/>
        </w:rPr>
      </w:pPr>
      <w:r w:rsidRPr="0031647D">
        <w:rPr>
          <w:lang w:eastAsia="en-US"/>
        </w:rPr>
        <w:t>В рамках регионального проекта «Развитие экспорта медицинских услуг»</w:t>
      </w:r>
      <w:r>
        <w:rPr>
          <w:lang w:eastAsia="en-US"/>
        </w:rPr>
        <w:t xml:space="preserve"> в 2020 году в связи с неблагополучной эпидемиологической ситуацией, связанной с распространением новой коронавирусной инфекции (COVID-19) все массовые мероприятия проводились в формате онлайн. В декабре 2020 года Новосибирская область приняла участие в международной онлайн-выставке Russian Expo Days 2020 German-speaking market, где презентовала свой туристический потенциал, направленный на установление бизнес-коммуникаций с зарубежным B2B-рынком и увеличение въездного туристского потока в том числе медицинского. </w:t>
      </w:r>
    </w:p>
    <w:p w:rsidR="00D83D56" w:rsidRDefault="00D83D56" w:rsidP="00BF1E33">
      <w:pPr>
        <w:tabs>
          <w:tab w:val="left" w:pos="33"/>
        </w:tabs>
        <w:autoSpaceDE/>
        <w:autoSpaceDN/>
        <w:ind w:firstLine="567"/>
        <w:jc w:val="both"/>
        <w:rPr>
          <w:lang w:eastAsia="en-US"/>
        </w:rPr>
      </w:pPr>
      <w:r>
        <w:rPr>
          <w:lang w:eastAsia="en-US"/>
        </w:rPr>
        <w:lastRenderedPageBreak/>
        <w:tab/>
        <w:t>За 2020 год медицинская помощь оказана 24 531 иностранному гражданину, в том числе: 19 893 чел. - в амбулаторных условиях; 4 121 чел. - в условиях стационара; 517 чел. - в условиях дневного стационара.</w:t>
      </w:r>
    </w:p>
    <w:p w:rsidR="002C7A58" w:rsidRPr="002C7A58" w:rsidRDefault="002C7A58" w:rsidP="00BF1E33">
      <w:pPr>
        <w:tabs>
          <w:tab w:val="left" w:pos="33"/>
        </w:tabs>
        <w:autoSpaceDE/>
        <w:autoSpaceDN/>
        <w:ind w:firstLine="567"/>
        <w:jc w:val="both"/>
        <w:rPr>
          <w:lang w:eastAsia="en-US"/>
        </w:rPr>
      </w:pPr>
      <w:r w:rsidRPr="002C7A58">
        <w:rPr>
          <w:lang w:eastAsia="en-US"/>
        </w:rPr>
        <w:t xml:space="preserve">В рамках реализации регионального проекта «Молодые профессионалы (Повышение конкурентоспособности профессионального образования)» в 2020 году в Новосибирском медицинском колледже открыты четыре мастерские по компетенциям: «Медицинский и социальный уход», «Лабораторный медицинский анализ», «Стоматология ортопедическая» и «Фармацевтика». </w:t>
      </w:r>
    </w:p>
    <w:p w:rsidR="00C3687A" w:rsidRPr="00E33F80" w:rsidRDefault="00C3687A" w:rsidP="00BF1E33">
      <w:pPr>
        <w:tabs>
          <w:tab w:val="left" w:pos="33"/>
        </w:tabs>
        <w:autoSpaceDE/>
        <w:autoSpaceDN/>
        <w:ind w:firstLine="567"/>
        <w:jc w:val="both"/>
        <w:rPr>
          <w:lang w:eastAsia="en-US"/>
        </w:rPr>
      </w:pPr>
      <w:r w:rsidRPr="00E33F80">
        <w:rPr>
          <w:lang w:eastAsia="en-US"/>
        </w:rPr>
        <w:t xml:space="preserve">На начало пандемии в 2020 году на территории Новосибирской области были развернуты 352 койки для больных COVID-19, а в пик заболеваемости их количество увеличилось в 17 раз и достигло 5966 коек. </w:t>
      </w:r>
    </w:p>
    <w:p w:rsidR="00C3687A" w:rsidRPr="00C3687A" w:rsidRDefault="00C3687A" w:rsidP="00BF1E33">
      <w:pPr>
        <w:tabs>
          <w:tab w:val="left" w:pos="33"/>
        </w:tabs>
        <w:autoSpaceDE/>
        <w:autoSpaceDN/>
        <w:ind w:firstLine="567"/>
        <w:jc w:val="both"/>
        <w:rPr>
          <w:color w:val="FF0000"/>
          <w:lang w:eastAsia="en-US"/>
        </w:rPr>
      </w:pPr>
      <w:r w:rsidRPr="00E33F80">
        <w:rPr>
          <w:lang w:eastAsia="en-US"/>
        </w:rPr>
        <w:t>Всего к оказанию медицинской помощи пациентам с предварительным или установленным диагнозом COVID-19 за весь период привлекалось 55 медицинских организаций, в том числе 3 федерального подчинения.</w:t>
      </w:r>
    </w:p>
    <w:p w:rsidR="00D83D56" w:rsidRPr="0031647D" w:rsidRDefault="00D83D56" w:rsidP="00417060">
      <w:pPr>
        <w:tabs>
          <w:tab w:val="left" w:pos="33"/>
        </w:tabs>
        <w:autoSpaceDE/>
        <w:autoSpaceDN/>
        <w:ind w:firstLine="709"/>
        <w:jc w:val="both"/>
        <w:rPr>
          <w:lang w:eastAsia="en-US"/>
        </w:rPr>
      </w:pPr>
      <w:r w:rsidRPr="0031647D">
        <w:rPr>
          <w:lang w:eastAsia="en-US"/>
        </w:rPr>
        <w:t xml:space="preserve">В 2020 году </w:t>
      </w:r>
      <w:r>
        <w:rPr>
          <w:lang w:eastAsia="en-US"/>
        </w:rPr>
        <w:t>п</w:t>
      </w:r>
      <w:r w:rsidRPr="0031647D">
        <w:rPr>
          <w:lang w:eastAsia="en-US"/>
        </w:rPr>
        <w:t xml:space="preserve">родолжено обеспечение качества ресурсного сопровождения государственной судебно-медицинской деятельности ГБУЗ НСО </w:t>
      </w:r>
      <w:r>
        <w:rPr>
          <w:lang w:eastAsia="en-US"/>
        </w:rPr>
        <w:t>«</w:t>
      </w:r>
      <w:r w:rsidRPr="0031647D">
        <w:rPr>
          <w:lang w:eastAsia="en-US"/>
        </w:rPr>
        <w:t>Новосибирское областное бюро</w:t>
      </w:r>
      <w:r>
        <w:rPr>
          <w:lang w:eastAsia="en-US"/>
        </w:rPr>
        <w:t xml:space="preserve"> судебно-медицинской экспертизы»</w:t>
      </w:r>
      <w:r w:rsidRPr="0031647D">
        <w:rPr>
          <w:lang w:eastAsia="en-US"/>
        </w:rPr>
        <w:t>, проведено 52 630 экспертиз (соответствие порядку организации производства судебно-медицинских экспертиз составило 100%).</w:t>
      </w:r>
    </w:p>
    <w:p w:rsidR="00D83D56" w:rsidRDefault="00D83D56" w:rsidP="0031647D">
      <w:pPr>
        <w:tabs>
          <w:tab w:val="left" w:pos="33"/>
        </w:tabs>
        <w:autoSpaceDE/>
        <w:autoSpaceDN/>
        <w:ind w:firstLine="709"/>
        <w:jc w:val="both"/>
        <w:rPr>
          <w:lang w:eastAsia="en-US"/>
        </w:rPr>
      </w:pPr>
      <w:r w:rsidRPr="0031647D">
        <w:rPr>
          <w:lang w:eastAsia="en-US"/>
        </w:rPr>
        <w:t xml:space="preserve">Продолжено обеспечение качества ресурсного сопровождения органов, осуществляющих санитарно-противоэпидемические мероприятия, направленные на улучшение условий жизни и создание эпидемиологического благополучия для населения Новосибирской области. ГБУЗ НСО </w:t>
      </w:r>
      <w:r>
        <w:rPr>
          <w:lang w:eastAsia="en-US"/>
        </w:rPr>
        <w:t>«</w:t>
      </w:r>
      <w:r w:rsidRPr="0031647D">
        <w:rPr>
          <w:lang w:eastAsia="en-US"/>
        </w:rPr>
        <w:t>Областной центр дезинфекции</w:t>
      </w:r>
      <w:r>
        <w:rPr>
          <w:lang w:eastAsia="en-US"/>
        </w:rPr>
        <w:t>»</w:t>
      </w:r>
      <w:r w:rsidRPr="0031647D">
        <w:rPr>
          <w:lang w:eastAsia="en-US"/>
        </w:rPr>
        <w:t xml:space="preserve"> произвел дезинфекцию более 198919 тыс. кв. м, удельный вес площади, обработанной в очагах инфекционных и паразитарных заболеваний от общей площади, подлежащей такой обработке составил 100%.</w:t>
      </w:r>
      <w:r w:rsidR="009304BC">
        <w:rPr>
          <w:lang w:eastAsia="en-US"/>
        </w:rPr>
        <w:t xml:space="preserve"> Кроме того, в 2020 году </w:t>
      </w:r>
      <w:r w:rsidR="009304BC" w:rsidRPr="009304BC">
        <w:rPr>
          <w:lang w:eastAsia="en-US"/>
        </w:rPr>
        <w:t>ГБУЗ НСО «О</w:t>
      </w:r>
      <w:r w:rsidR="009304BC">
        <w:rPr>
          <w:lang w:eastAsia="en-US"/>
        </w:rPr>
        <w:t>бластной цент дезинфекции</w:t>
      </w:r>
      <w:r w:rsidR="009304BC" w:rsidRPr="009304BC">
        <w:rPr>
          <w:lang w:eastAsia="en-US"/>
        </w:rPr>
        <w:t>» проведена заключительная дезинфекция в 34 медицинских организациях, подведомственных министерству здравоохранения Новосибирской области,</w:t>
      </w:r>
      <w:r w:rsidR="009304BC">
        <w:rPr>
          <w:lang w:eastAsia="en-US"/>
        </w:rPr>
        <w:t xml:space="preserve"> (17 </w:t>
      </w:r>
      <w:r w:rsidR="009304BC" w:rsidRPr="009304BC">
        <w:rPr>
          <w:lang w:eastAsia="en-US"/>
        </w:rPr>
        <w:t>медицинских организаций, перепрофилированных для оказания медицинской помощи пациентам с подозрением или подтвержденным COVID-19</w:t>
      </w:r>
      <w:r w:rsidR="009304BC">
        <w:rPr>
          <w:lang w:eastAsia="en-US"/>
        </w:rPr>
        <w:t>, 17 - в связи с возникновением вспышки новой коронавирусной инфекции)</w:t>
      </w:r>
      <w:r w:rsidR="009304BC" w:rsidRPr="009304BC">
        <w:rPr>
          <w:lang w:eastAsia="en-US"/>
        </w:rPr>
        <w:t xml:space="preserve"> общей площадью 581594,4 кв. м, а также проведена камерная дезинфекция белья медицинских организаций, перепрофилированных для оказания медицинской помощи пациентам с подозрением или подтвержденным COVID-19 в количестве 29 370 кг.</w:t>
      </w:r>
    </w:p>
    <w:p w:rsidR="00D83D56" w:rsidRPr="00E21FFF" w:rsidRDefault="00D83D56" w:rsidP="00D81366">
      <w:pPr>
        <w:tabs>
          <w:tab w:val="left" w:pos="709"/>
        </w:tabs>
        <w:autoSpaceDE/>
        <w:autoSpaceDN/>
        <w:ind w:firstLine="709"/>
        <w:jc w:val="both"/>
        <w:rPr>
          <w:color w:val="000000"/>
          <w:lang w:eastAsia="en-US"/>
        </w:rPr>
      </w:pPr>
      <w:r w:rsidRPr="00E21FFF">
        <w:rPr>
          <w:lang w:eastAsia="en-US"/>
        </w:rPr>
        <w:t xml:space="preserve">Подробная информация о реализации мероприятий </w:t>
      </w:r>
      <w:r w:rsidRPr="00E21FFF">
        <w:rPr>
          <w:color w:val="000000"/>
          <w:lang w:eastAsia="en-US"/>
        </w:rPr>
        <w:t xml:space="preserve">Подпрограммы 10 </w:t>
      </w:r>
      <w:r>
        <w:t>за 2020</w:t>
      </w:r>
      <w:r w:rsidRPr="00E21FFF">
        <w:t xml:space="preserve"> год</w:t>
      </w:r>
      <w:r w:rsidRPr="00E21FFF">
        <w:rPr>
          <w:color w:val="000000"/>
          <w:lang w:eastAsia="en-US"/>
        </w:rPr>
        <w:t xml:space="preserve"> представлены в отчете о ходе реализации мероприятий государственной программы «Развитие здравоохранения Новосибирской области» </w:t>
      </w:r>
      <w:r w:rsidRPr="00E21FFF">
        <w:rPr>
          <w:lang w:eastAsia="en-US"/>
        </w:rPr>
        <w:t>(</w:t>
      </w:r>
      <w:r w:rsidRPr="00E21FFF">
        <w:t>таблица № 2).</w:t>
      </w:r>
    </w:p>
    <w:p w:rsidR="00D83D56" w:rsidRPr="00EF6605" w:rsidRDefault="00D83D56" w:rsidP="00D81366">
      <w:pPr>
        <w:autoSpaceDE/>
        <w:autoSpaceDN/>
        <w:spacing w:line="276" w:lineRule="auto"/>
        <w:ind w:firstLine="709"/>
        <w:jc w:val="both"/>
        <w:rPr>
          <w:lang w:eastAsia="en-US"/>
        </w:rPr>
      </w:pPr>
      <w:r w:rsidRPr="00EF6605">
        <w:rPr>
          <w:lang w:eastAsia="en-US"/>
        </w:rPr>
        <w:t>Подпрограмма 11 «Организация обязательного медицинского страхования граждан в Новосибирской области».</w:t>
      </w:r>
    </w:p>
    <w:p w:rsidR="00D83D56" w:rsidRPr="000C7D1D" w:rsidRDefault="00D83D56" w:rsidP="00D81366">
      <w:pPr>
        <w:autoSpaceDE/>
        <w:autoSpaceDN/>
        <w:spacing w:line="276" w:lineRule="auto"/>
        <w:ind w:firstLine="709"/>
        <w:jc w:val="both"/>
        <w:rPr>
          <w:lang w:eastAsia="en-US"/>
        </w:rPr>
      </w:pPr>
      <w:r w:rsidRPr="000C7D1D">
        <w:rPr>
          <w:lang w:eastAsia="en-US"/>
        </w:rPr>
        <w:t xml:space="preserve">Цель подпрограммы 11: </w:t>
      </w:r>
      <w:r>
        <w:rPr>
          <w:lang w:eastAsia="en-US"/>
        </w:rPr>
        <w:t>«</w:t>
      </w:r>
      <w:r w:rsidR="006B191B">
        <w:rPr>
          <w:lang w:eastAsia="en-US"/>
        </w:rPr>
        <w:t>О</w:t>
      </w:r>
      <w:r w:rsidR="006B191B" w:rsidRPr="006B191B">
        <w:rPr>
          <w:lang w:eastAsia="en-US"/>
        </w:rPr>
        <w:t>беспечение доступности и качества медицинской помощи, оказываемой в рамках системы обязательного медицинского страхования</w:t>
      </w:r>
      <w:r>
        <w:rPr>
          <w:lang w:eastAsia="en-US"/>
        </w:rPr>
        <w:t>»</w:t>
      </w:r>
      <w:r w:rsidRPr="000C7D1D">
        <w:rPr>
          <w:lang w:eastAsia="en-US"/>
        </w:rPr>
        <w:t>.</w:t>
      </w:r>
    </w:p>
    <w:p w:rsidR="00D83D56" w:rsidRPr="000C7D1D" w:rsidRDefault="00D83D56" w:rsidP="00A52E8A">
      <w:pPr>
        <w:widowControl w:val="0"/>
        <w:spacing w:line="276" w:lineRule="auto"/>
        <w:ind w:firstLine="709"/>
        <w:jc w:val="both"/>
      </w:pPr>
      <w:r w:rsidRPr="000C7D1D">
        <w:rPr>
          <w:lang w:eastAsia="en-US"/>
        </w:rPr>
        <w:t xml:space="preserve">В рамках подпрограммы в целях реализации задачи </w:t>
      </w:r>
      <w:r>
        <w:t>«</w:t>
      </w:r>
      <w:r w:rsidR="006B191B" w:rsidRPr="006B191B">
        <w:t>Создание правовых, экономических и организационных условий для эффективной работы системы обязательного медицинского страхования</w:t>
      </w:r>
      <w:r>
        <w:t>»</w:t>
      </w:r>
      <w:r w:rsidRPr="000C7D1D">
        <w:t xml:space="preserve"> в 20</w:t>
      </w:r>
      <w:r>
        <w:t>20</w:t>
      </w:r>
      <w:r w:rsidRPr="000C7D1D">
        <w:t xml:space="preserve"> году:</w:t>
      </w:r>
    </w:p>
    <w:p w:rsidR="00FB3FAE" w:rsidRPr="005F33EB" w:rsidRDefault="00FB3FAE" w:rsidP="00A52E8A">
      <w:pPr>
        <w:jc w:val="both"/>
        <w:rPr>
          <w:color w:val="FF0000"/>
        </w:rPr>
      </w:pPr>
      <w:r>
        <w:t xml:space="preserve">продолжено выполнение Территориальной программы обязательного медицинского страхования в части базовой программы обязательного медицинского страхования в Новосибирской области. Территориальная программа государственных гарантий </w:t>
      </w:r>
      <w:r>
        <w:lastRenderedPageBreak/>
        <w:t xml:space="preserve">бесплатного оказания гражданам медицинской помощи в Новосибирской области на 2020 год и на плановый период 2021 и 2022 годов разработана в соответствии с Законом Новосибирской области от 25.12.2019 № 454-ОЗ «Об областном бюджете Новосибирской области на 2020 год и плановый период 2021 и 2022 годов» и Законом Новосибирской области от 20.12.2019 № 441-ОЗ «О бюджете Территориального фонда обязательного медицинского страхования Новосибирской области на 2020 год и плановый период 2021 и 2022 годов». Численность населения Новосибирской области по состоянию на 01.01.2020 составила </w:t>
      </w:r>
      <w:r w:rsidRPr="00A473B5">
        <w:t>2 800 895 человека (прогноз Росстата). Число застрахованных в системе обязательного медицинского страхования составило 2 830 023 человека по состоянию на 01.04.2019 (в соответствии с данными регионального сегмента единого регистра застрахованных лиц)</w:t>
      </w:r>
      <w:r w:rsidR="00505F9E">
        <w:t>.</w:t>
      </w:r>
      <w:r w:rsidRPr="005F33EB">
        <w:rPr>
          <w:color w:val="FF0000"/>
        </w:rPr>
        <w:t xml:space="preserve"> </w:t>
      </w:r>
    </w:p>
    <w:p w:rsidR="00D83D56" w:rsidRDefault="00460F72" w:rsidP="00A52E8A">
      <w:pPr>
        <w:widowControl w:val="0"/>
        <w:ind w:firstLine="709"/>
        <w:jc w:val="both"/>
      </w:pPr>
      <w:r w:rsidRPr="00460F72">
        <w:t>Продолжено выполнение Территориальной программы государственных гарантий в части видов и условий оказания медицинской помощи, не установленных базовой программой обязательного медицинского страхования, осуществлено 55 094 вызова скорой медицинской помощи</w:t>
      </w:r>
      <w:r>
        <w:t>.</w:t>
      </w:r>
    </w:p>
    <w:p w:rsidR="00505F9E" w:rsidRPr="00460F72" w:rsidRDefault="00505F9E" w:rsidP="00A52E8A">
      <w:pPr>
        <w:widowControl w:val="0"/>
        <w:ind w:firstLine="709"/>
        <w:jc w:val="both"/>
      </w:pPr>
      <w:r w:rsidRPr="00505F9E">
        <w:t>В 2020 году софинансирование расходов медицинских организаций на оплату труда получили 126 врачей, и 84 единицы среднего медицинского персонала.</w:t>
      </w:r>
    </w:p>
    <w:p w:rsidR="00E33F80" w:rsidRDefault="00E33F80" w:rsidP="00A52E8A">
      <w:pPr>
        <w:tabs>
          <w:tab w:val="left" w:pos="7546"/>
        </w:tabs>
        <w:autoSpaceDE/>
        <w:autoSpaceDN/>
        <w:ind w:firstLine="709"/>
        <w:jc w:val="both"/>
        <w:rPr>
          <w:color w:val="000000"/>
        </w:rPr>
      </w:pPr>
      <w:r>
        <w:rPr>
          <w:color w:val="000000"/>
        </w:rPr>
        <w:t xml:space="preserve">Кроме того, в 2020 году, в рамках реализации </w:t>
      </w:r>
      <w:r w:rsidR="00260A1A">
        <w:rPr>
          <w:color w:val="000000"/>
        </w:rPr>
        <w:t>мероприятия «</w:t>
      </w:r>
      <w:r w:rsidR="00260A1A" w:rsidRPr="00260A1A">
        <w:rPr>
          <w:color w:val="000000"/>
        </w:rPr>
        <w:t>Организация дополнительного профессионального образования медицинских работников, приобретение и проведение ремонта медицинского оборудования</w:t>
      </w:r>
      <w:r w:rsidR="00260A1A">
        <w:rPr>
          <w:color w:val="000000"/>
        </w:rPr>
        <w:t>» закуплено:</w:t>
      </w:r>
    </w:p>
    <w:p w:rsidR="00260A1A" w:rsidRDefault="00260A1A" w:rsidP="00A52E8A">
      <w:pPr>
        <w:tabs>
          <w:tab w:val="left" w:pos="7546"/>
        </w:tabs>
        <w:autoSpaceDE/>
        <w:autoSpaceDN/>
        <w:ind w:firstLine="709"/>
        <w:jc w:val="both"/>
        <w:rPr>
          <w:color w:val="000000"/>
        </w:rPr>
      </w:pPr>
      <w:r>
        <w:rPr>
          <w:color w:val="000000"/>
        </w:rPr>
        <w:t xml:space="preserve">- для </w:t>
      </w:r>
      <w:r w:rsidRPr="00260A1A">
        <w:rPr>
          <w:color w:val="000000"/>
        </w:rPr>
        <w:t>ГБУЗ НСО «ДГКБ №3»</w:t>
      </w:r>
      <w:r>
        <w:rPr>
          <w:color w:val="000000"/>
        </w:rPr>
        <w:t xml:space="preserve">: </w:t>
      </w:r>
      <w:r w:rsidRPr="00260A1A">
        <w:rPr>
          <w:color w:val="000000"/>
        </w:rPr>
        <w:t>Аппарат искусственной вентиляции легких педиатрический с увлажнителем и монитором параметров дыхания – 3 шт</w:t>
      </w:r>
      <w:r>
        <w:rPr>
          <w:color w:val="000000"/>
        </w:rPr>
        <w:t xml:space="preserve">.; </w:t>
      </w:r>
      <w:r w:rsidRPr="00260A1A">
        <w:rPr>
          <w:color w:val="000000"/>
        </w:rPr>
        <w:t>Аппарат высокочастотный вентиляции легких – 1 шт</w:t>
      </w:r>
      <w:r>
        <w:rPr>
          <w:color w:val="000000"/>
        </w:rPr>
        <w:t xml:space="preserve">.; </w:t>
      </w:r>
      <w:r w:rsidRPr="00260A1A">
        <w:rPr>
          <w:color w:val="000000"/>
        </w:rPr>
        <w:t>Аппарат наркозный (полуоткрытый и полузакрытый контуры) с дыхательным автоматом, волюметром, монитором концентрации кислорода и герметичности дыхательного контура (не менее одного испарителя для ингаляционных анестетиков) – 1 шт.</w:t>
      </w:r>
      <w:r>
        <w:rPr>
          <w:color w:val="000000"/>
        </w:rPr>
        <w:t>;</w:t>
      </w:r>
      <w:r w:rsidR="00D51E3D" w:rsidRPr="00D51E3D">
        <w:t xml:space="preserve"> </w:t>
      </w:r>
      <w:r w:rsidR="00D51E3D" w:rsidRPr="00D51E3D">
        <w:rPr>
          <w:color w:val="000000"/>
        </w:rPr>
        <w:t>Передвижной аппарат для ультразвуковых исследований с набором датчиков для новорожденных – 1 шт.</w:t>
      </w:r>
      <w:r w:rsidR="00D51E3D">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«Баганская ЦРБ»</w:t>
      </w:r>
      <w:r>
        <w:rPr>
          <w:color w:val="000000"/>
        </w:rPr>
        <w:t xml:space="preserve">: </w:t>
      </w:r>
      <w:r w:rsidRPr="00D51E3D">
        <w:rPr>
          <w:color w:val="000000"/>
        </w:rPr>
        <w:t>Видеоэндоскопический комплекс, в</w:t>
      </w:r>
      <w:r>
        <w:rPr>
          <w:color w:val="000000"/>
        </w:rPr>
        <w:t>ключающий в себя: э</w:t>
      </w:r>
      <w:r w:rsidRPr="00D51E3D">
        <w:rPr>
          <w:color w:val="000000"/>
        </w:rPr>
        <w:t>ндоскопическая система (видео-, фибро-) включающая: осветитель, инсуффлятор, электроотсасыватель, тележка (стойка), течеискатель, монитор, видеопроцессор - 1 шт.</w:t>
      </w:r>
      <w:r>
        <w:rPr>
          <w:color w:val="000000"/>
        </w:rPr>
        <w:t>, э</w:t>
      </w:r>
      <w:r w:rsidRPr="00D51E3D">
        <w:rPr>
          <w:color w:val="000000"/>
        </w:rPr>
        <w:t>ндоскоп для исследования верхних отделов желудочно-кишечного тракта с принадлежностями - 2 шт.</w:t>
      </w:r>
      <w:r>
        <w:rPr>
          <w:color w:val="000000"/>
        </w:rPr>
        <w:t xml:space="preserve">; </w:t>
      </w:r>
      <w:r w:rsidRPr="00D51E3D">
        <w:rPr>
          <w:color w:val="000000"/>
        </w:rPr>
        <w:t>Видеоэндоскопическ</w:t>
      </w:r>
      <w:r>
        <w:rPr>
          <w:color w:val="000000"/>
        </w:rPr>
        <w:t>ий комплекс, включающий в себя: э</w:t>
      </w:r>
      <w:r w:rsidRPr="00D51E3D">
        <w:rPr>
          <w:color w:val="000000"/>
        </w:rPr>
        <w:t>ндоскопическая система (видео-, фибро-) включающая: осветитель, инсуффлятор, электроотсасыватель, тележка (стойка), течеискатель, монитор, видеопроцессор - 1 шт.</w:t>
      </w:r>
      <w:r>
        <w:rPr>
          <w:color w:val="000000"/>
        </w:rPr>
        <w:t>; э</w:t>
      </w:r>
      <w:r w:rsidRPr="00D51E3D">
        <w:rPr>
          <w:color w:val="000000"/>
        </w:rPr>
        <w:t>ндоскоп  для исследования нижних отделов желудочно-кишечного тракта с принадлежностями - 2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«Здвинская ЦРБ»</w:t>
      </w:r>
      <w:r>
        <w:rPr>
          <w:color w:val="000000"/>
        </w:rPr>
        <w:t>: э</w:t>
      </w:r>
      <w:r w:rsidRPr="00D51E3D">
        <w:rPr>
          <w:color w:val="000000"/>
        </w:rPr>
        <w:t>ндоскоп для исследования верхних отделов желудочно-кишечного тракта</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«НГКПЦ»</w:t>
      </w:r>
      <w:r>
        <w:rPr>
          <w:color w:val="000000"/>
        </w:rPr>
        <w:t xml:space="preserve">: </w:t>
      </w:r>
      <w:r w:rsidRPr="00D51E3D">
        <w:rPr>
          <w:color w:val="000000"/>
        </w:rPr>
        <w:t>Аппарат для проведения неинвазивной искусственной вентиляции легких – 2 шт.</w:t>
      </w:r>
      <w:r>
        <w:rPr>
          <w:color w:val="000000"/>
        </w:rPr>
        <w:t xml:space="preserve">; </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«ДГКБ №6»</w:t>
      </w:r>
      <w:r>
        <w:rPr>
          <w:color w:val="000000"/>
        </w:rPr>
        <w:t xml:space="preserve">: </w:t>
      </w:r>
      <w:r w:rsidRPr="00D51E3D">
        <w:rPr>
          <w:color w:val="000000"/>
        </w:rPr>
        <w:t>Раб</w:t>
      </w:r>
      <w:r>
        <w:rPr>
          <w:color w:val="000000"/>
        </w:rPr>
        <w:t xml:space="preserve">очее место офтальмолога – 1 шт.; </w:t>
      </w:r>
      <w:r w:rsidRPr="00D51E3D">
        <w:rPr>
          <w:color w:val="000000"/>
        </w:rPr>
        <w:t>Авторе</w:t>
      </w:r>
      <w:r>
        <w:rPr>
          <w:color w:val="000000"/>
        </w:rPr>
        <w:t xml:space="preserve">фрактометр стационарный – 1 шт.; </w:t>
      </w:r>
      <w:r w:rsidRPr="00D51E3D">
        <w:rPr>
          <w:color w:val="000000"/>
        </w:rPr>
        <w:t>Авторефрактометр ручной - 1 шт.</w:t>
      </w:r>
      <w:r>
        <w:rPr>
          <w:color w:val="000000"/>
        </w:rPr>
        <w:t xml:space="preserve">; </w:t>
      </w:r>
      <w:r w:rsidRPr="00D51E3D">
        <w:rPr>
          <w:color w:val="000000"/>
        </w:rPr>
        <w:t>Офтальмомиотренажер- релаксатор – 1 шт.</w:t>
      </w:r>
      <w:r>
        <w:rPr>
          <w:color w:val="000000"/>
        </w:rPr>
        <w:t xml:space="preserve">; </w:t>
      </w:r>
      <w:r w:rsidRPr="00D51E3D">
        <w:rPr>
          <w:color w:val="000000"/>
        </w:rPr>
        <w:t>Аппарат для магнитотерапии – 1 шт.</w:t>
      </w:r>
      <w:r>
        <w:rPr>
          <w:color w:val="000000"/>
        </w:rPr>
        <w:t xml:space="preserve">; </w:t>
      </w:r>
      <w:r w:rsidRPr="00D51E3D">
        <w:rPr>
          <w:color w:val="000000"/>
        </w:rPr>
        <w:t>Синаптофор – 2 шт.</w:t>
      </w:r>
      <w:r>
        <w:rPr>
          <w:color w:val="000000"/>
        </w:rPr>
        <w:t xml:space="preserve">; </w:t>
      </w:r>
      <w:r w:rsidRPr="00D51E3D">
        <w:rPr>
          <w:color w:val="000000"/>
        </w:rPr>
        <w:t>Аппарат лазерный транссклеральный для стимуляции циларной мышцы – 1 шт.</w:t>
      </w:r>
      <w:r>
        <w:rPr>
          <w:color w:val="000000"/>
        </w:rPr>
        <w:t xml:space="preserve">; </w:t>
      </w:r>
      <w:r w:rsidRPr="00D51E3D">
        <w:rPr>
          <w:color w:val="000000"/>
        </w:rPr>
        <w:t>Аппарат лазерный для лечения амблиопии (спекл-структура) – 1 шт.</w:t>
      </w:r>
      <w:r>
        <w:rPr>
          <w:color w:val="000000"/>
        </w:rPr>
        <w:t xml:space="preserve">; </w:t>
      </w:r>
      <w:r w:rsidRPr="00D51E3D">
        <w:rPr>
          <w:color w:val="000000"/>
        </w:rPr>
        <w:t>Аппарат диплоптического лечения косоглазия способом диссоциации – 1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«Черепановская ЦРБ»</w:t>
      </w:r>
      <w:r>
        <w:rPr>
          <w:color w:val="000000"/>
        </w:rPr>
        <w:t xml:space="preserve">: </w:t>
      </w:r>
      <w:r w:rsidRPr="00D51E3D">
        <w:rPr>
          <w:color w:val="000000"/>
        </w:rPr>
        <w:t>Видеоэндоскопическ</w:t>
      </w:r>
      <w:r>
        <w:rPr>
          <w:color w:val="000000"/>
        </w:rPr>
        <w:t xml:space="preserve">ий комплекс, включающий в себя: </w:t>
      </w:r>
      <w:r w:rsidRPr="00D51E3D">
        <w:rPr>
          <w:color w:val="000000"/>
        </w:rPr>
        <w:t xml:space="preserve">Эндоскопическая система (видео-, фибро-) включающая: </w:t>
      </w:r>
      <w:r w:rsidRPr="00D51E3D">
        <w:rPr>
          <w:color w:val="000000"/>
        </w:rPr>
        <w:lastRenderedPageBreak/>
        <w:t>осветитель, инсуффлятор, электроотсасыватель, тележка (стойка), течеискатель, монитор, видеопроцессор - 1 шт. Эндоскоп для исследования верхних отделов желудочно-кишечного тракта с принадлежностями – 2 шт.</w:t>
      </w:r>
      <w:r>
        <w:rPr>
          <w:color w:val="000000"/>
        </w:rPr>
        <w:t xml:space="preserve"> </w:t>
      </w:r>
      <w:r w:rsidRPr="00D51E3D">
        <w:rPr>
          <w:color w:val="000000"/>
        </w:rPr>
        <w:t>Видеоэндоскопическ</w:t>
      </w:r>
      <w:r>
        <w:rPr>
          <w:color w:val="000000"/>
        </w:rPr>
        <w:t xml:space="preserve">ий комплекс, включающий в себя: </w:t>
      </w:r>
      <w:r w:rsidRPr="00D51E3D">
        <w:rPr>
          <w:color w:val="000000"/>
        </w:rPr>
        <w:t>Эндоскопическая система (видео-, фибро-) включающая: осветитель, инсуффлятор, электроотсасыватель, тележка (стойка), течеискатель, монитор, видеопроцессор - 1 шт.</w:t>
      </w:r>
      <w:r>
        <w:rPr>
          <w:color w:val="000000"/>
        </w:rPr>
        <w:t xml:space="preserve"> </w:t>
      </w:r>
      <w:r w:rsidRPr="00D51E3D">
        <w:rPr>
          <w:color w:val="000000"/>
        </w:rPr>
        <w:t>Эндоскоп  для исследования нижних отделов желудочно-кишечного тракта с принадлежностями - 2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«Линевская РБ»</w:t>
      </w:r>
      <w:r>
        <w:rPr>
          <w:color w:val="000000"/>
        </w:rPr>
        <w:t xml:space="preserve">: </w:t>
      </w:r>
      <w:r w:rsidRPr="00D51E3D">
        <w:rPr>
          <w:color w:val="000000"/>
        </w:rPr>
        <w:t>Видеоэндоскопическ</w:t>
      </w:r>
      <w:r>
        <w:rPr>
          <w:color w:val="000000"/>
        </w:rPr>
        <w:t xml:space="preserve">ий комплекс, включающий в себя: </w:t>
      </w:r>
      <w:r w:rsidRPr="00D51E3D">
        <w:rPr>
          <w:color w:val="000000"/>
        </w:rPr>
        <w:t>Эндоскопическая система (видео-, фибро-) включающая: осветитель, инсуффлятор, электроотсасыватель, тележка (стойка), течеискатель, монитор, видеопроцессор - 1 шт.</w:t>
      </w:r>
      <w:r>
        <w:rPr>
          <w:color w:val="000000"/>
        </w:rPr>
        <w:t xml:space="preserve"> </w:t>
      </w:r>
      <w:r w:rsidRPr="00D51E3D">
        <w:rPr>
          <w:color w:val="000000"/>
        </w:rPr>
        <w:t>Эндоскоп  для исследования верхних отделов желудочно-кишечного тракта с принадлежностями - 1 шт.</w:t>
      </w:r>
      <w:r>
        <w:rPr>
          <w:color w:val="000000"/>
        </w:rPr>
        <w:t xml:space="preserve"> </w:t>
      </w:r>
      <w:r w:rsidRPr="00D51E3D">
        <w:rPr>
          <w:color w:val="000000"/>
        </w:rPr>
        <w:t>Видеоэндоскопический комплекс, включающий в себя:</w:t>
      </w:r>
      <w:r>
        <w:rPr>
          <w:color w:val="000000"/>
        </w:rPr>
        <w:t xml:space="preserve"> </w:t>
      </w:r>
      <w:r w:rsidRPr="00D51E3D">
        <w:rPr>
          <w:color w:val="000000"/>
        </w:rPr>
        <w:t>Эндоскопическая система (видео-, фибро-) включающая: осветитель, инсуффлятор, электроотсасыватель, тележка (стойка), течеискатель, монитор, видеопроцессор - 1 шт.</w:t>
      </w:r>
      <w:r>
        <w:rPr>
          <w:color w:val="000000"/>
        </w:rPr>
        <w:t xml:space="preserve"> </w:t>
      </w:r>
      <w:r w:rsidRPr="00D51E3D">
        <w:rPr>
          <w:color w:val="000000"/>
        </w:rPr>
        <w:t>Эндоскоп для исследования нижних отделов желудочно-кишечного тракта с принадлежностями - 1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«ГКБСМП № 2»</w:t>
      </w:r>
      <w:r>
        <w:rPr>
          <w:color w:val="000000"/>
        </w:rPr>
        <w:t xml:space="preserve">: </w:t>
      </w:r>
      <w:r w:rsidRPr="00D51E3D">
        <w:rPr>
          <w:color w:val="000000"/>
        </w:rPr>
        <w:t>Прикроватные мониторы с центральным пультом и регистрацией электрокардиограммы, артериального давления, частоты сердечных сокращений, частоты дыхания, насыщение гемоглобина кислородом, температуры тела; с автоматическим включением сигнала тревоги при выходе контролируемого параметра за установленное время – 6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«ГБ №3»</w:t>
      </w:r>
      <w:r>
        <w:rPr>
          <w:color w:val="000000"/>
        </w:rPr>
        <w:t xml:space="preserve">: </w:t>
      </w:r>
      <w:r w:rsidRPr="00D51E3D">
        <w:rPr>
          <w:color w:val="000000"/>
        </w:rPr>
        <w:t>Аппарат искусственной вентиляции легких – 1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«Баганская ЦРБ»</w:t>
      </w:r>
      <w:r>
        <w:rPr>
          <w:color w:val="000000"/>
        </w:rPr>
        <w:t xml:space="preserve">: </w:t>
      </w:r>
      <w:r w:rsidRPr="00D51E3D">
        <w:rPr>
          <w:color w:val="000000"/>
        </w:rPr>
        <w:t>Аппарат искусственной вентиляции легких (CMV, SIMV, CPAP) с мониторированием дыхательного и минутного объема дыхания, давления в контуре аппарата – 1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«Карасукская ЦРБ»</w:t>
      </w:r>
      <w:r>
        <w:rPr>
          <w:color w:val="000000"/>
        </w:rPr>
        <w:t xml:space="preserve">: </w:t>
      </w:r>
      <w:r w:rsidRPr="00D51E3D">
        <w:rPr>
          <w:color w:val="000000"/>
        </w:rPr>
        <w:t>Аппарат искусственной вентиляции легких - 1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 для </w:t>
      </w:r>
      <w:r w:rsidRPr="00D51E3D">
        <w:rPr>
          <w:color w:val="000000"/>
        </w:rPr>
        <w:t>ГБУЗ НСО «Тогучинская ЦРБ»</w:t>
      </w:r>
      <w:r>
        <w:rPr>
          <w:color w:val="000000"/>
        </w:rPr>
        <w:t xml:space="preserve">: </w:t>
      </w:r>
      <w:r w:rsidRPr="00D51E3D">
        <w:rPr>
          <w:color w:val="000000"/>
        </w:rPr>
        <w:t>Эндоскоп (для верхних отделов желудочно-кишечного тракта) – 2 шт.</w:t>
      </w:r>
      <w:r>
        <w:rPr>
          <w:color w:val="000000"/>
        </w:rPr>
        <w:t>;</w:t>
      </w:r>
    </w:p>
    <w:p w:rsidR="00D51E3D" w:rsidRDefault="00D51E3D" w:rsidP="00D51E3D">
      <w:pPr>
        <w:tabs>
          <w:tab w:val="left" w:pos="7546"/>
        </w:tabs>
        <w:autoSpaceDE/>
        <w:autoSpaceDN/>
        <w:ind w:firstLine="709"/>
        <w:jc w:val="both"/>
        <w:rPr>
          <w:color w:val="000000"/>
        </w:rPr>
      </w:pPr>
      <w:r>
        <w:rPr>
          <w:color w:val="000000"/>
        </w:rPr>
        <w:t xml:space="preserve">-для </w:t>
      </w:r>
      <w:r w:rsidRPr="00D51E3D">
        <w:rPr>
          <w:color w:val="000000"/>
        </w:rPr>
        <w:t>ГБУЗ НСО «Чулымская ЦРБ»</w:t>
      </w:r>
      <w:r>
        <w:rPr>
          <w:color w:val="000000"/>
        </w:rPr>
        <w:t>:</w:t>
      </w:r>
      <w:r w:rsidRPr="00D51E3D">
        <w:t xml:space="preserve"> </w:t>
      </w:r>
      <w:r w:rsidRPr="00D51E3D">
        <w:rPr>
          <w:color w:val="000000"/>
        </w:rPr>
        <w:t>Аппарат искусственной вентиляции легких (CMV,SIMV, CPAP) с мониторированием дыхательного и минутного объема дыхания, давления в контуре аппарата – 1 шт.</w:t>
      </w:r>
      <w:r>
        <w:rPr>
          <w:color w:val="000000"/>
        </w:rPr>
        <w:t>;</w:t>
      </w:r>
    </w:p>
    <w:p w:rsidR="00D51E3D" w:rsidRDefault="00D51E3D" w:rsidP="00D51E3D">
      <w:pPr>
        <w:tabs>
          <w:tab w:val="left" w:pos="7546"/>
        </w:tabs>
        <w:autoSpaceDE/>
        <w:autoSpaceDN/>
        <w:ind w:firstLine="709"/>
        <w:jc w:val="both"/>
        <w:rPr>
          <w:color w:val="000000"/>
        </w:rPr>
      </w:pPr>
      <w:r>
        <w:rPr>
          <w:color w:val="000000"/>
        </w:rPr>
        <w:t>-</w:t>
      </w:r>
      <w:r w:rsidR="00E75830">
        <w:rPr>
          <w:color w:val="000000"/>
        </w:rPr>
        <w:t xml:space="preserve"> </w:t>
      </w:r>
      <w:r>
        <w:rPr>
          <w:color w:val="000000"/>
        </w:rPr>
        <w:t xml:space="preserve">для </w:t>
      </w:r>
      <w:r w:rsidRPr="00D51E3D">
        <w:rPr>
          <w:color w:val="000000"/>
        </w:rPr>
        <w:t>ГБУЗ НСО «Черепановская ЦРБ»</w:t>
      </w:r>
      <w:r>
        <w:rPr>
          <w:color w:val="000000"/>
        </w:rPr>
        <w:t xml:space="preserve">: </w:t>
      </w:r>
      <w:r w:rsidRPr="00D51E3D">
        <w:rPr>
          <w:color w:val="000000"/>
        </w:rPr>
        <w:t xml:space="preserve">Аппарат наркозный (полуоткрытый и полузакрытый контуры) с дыхательным автоматом, волюметром, монитором концентрации кислорода, углекислоты и герметичности дыхательного контура (не менее одного испарителя для </w:t>
      </w:r>
      <w:r>
        <w:rPr>
          <w:color w:val="000000"/>
        </w:rPr>
        <w:t xml:space="preserve">испаряемых анестетиков) – 1 шт. </w:t>
      </w:r>
      <w:r w:rsidRPr="00D51E3D">
        <w:rPr>
          <w:color w:val="000000"/>
        </w:rPr>
        <w:t>Монитор пациента на 5 параметров (оксиметрия, неинвазивное артериальное давление, электрокардиограмма, частота дыхания, температура) – 1 шт.</w:t>
      </w:r>
      <w:r w:rsidR="00E75830">
        <w:rPr>
          <w:color w:val="000000"/>
        </w:rPr>
        <w:t>;</w:t>
      </w:r>
    </w:p>
    <w:p w:rsidR="00E75830" w:rsidRDefault="00E75830" w:rsidP="00D51E3D">
      <w:pPr>
        <w:tabs>
          <w:tab w:val="left" w:pos="7546"/>
        </w:tabs>
        <w:autoSpaceDE/>
        <w:autoSpaceDN/>
        <w:ind w:firstLine="709"/>
        <w:jc w:val="both"/>
        <w:rPr>
          <w:color w:val="000000"/>
        </w:rPr>
      </w:pPr>
      <w:r>
        <w:rPr>
          <w:color w:val="000000"/>
        </w:rPr>
        <w:t xml:space="preserve">- для </w:t>
      </w:r>
      <w:r w:rsidRPr="00E75830">
        <w:rPr>
          <w:color w:val="000000"/>
        </w:rPr>
        <w:t>ГБУЗ НСО «Болотнинская ЦРБ»</w:t>
      </w:r>
      <w:r>
        <w:rPr>
          <w:color w:val="000000"/>
        </w:rPr>
        <w:t xml:space="preserve">: </w:t>
      </w:r>
      <w:r w:rsidRPr="00E75830">
        <w:rPr>
          <w:color w:val="000000"/>
        </w:rPr>
        <w:t>Аппарат наркозный (полуоткрытый и полузакрытый контуры) с дыхательным автоматом, волюметром, монитором концентрации кислорода, углекислоты и герметичности дыхательного контура (не менее одного испарителя для испаряемых анестетиков) – 1 шт</w:t>
      </w:r>
      <w:r>
        <w:rPr>
          <w:color w:val="000000"/>
        </w:rPr>
        <w:t>.;</w:t>
      </w:r>
    </w:p>
    <w:p w:rsidR="00E75830" w:rsidRDefault="00E75830" w:rsidP="00D51E3D">
      <w:pPr>
        <w:tabs>
          <w:tab w:val="left" w:pos="7546"/>
        </w:tabs>
        <w:autoSpaceDE/>
        <w:autoSpaceDN/>
        <w:ind w:firstLine="709"/>
        <w:jc w:val="both"/>
        <w:rPr>
          <w:color w:val="000000"/>
        </w:rPr>
      </w:pPr>
      <w:r>
        <w:rPr>
          <w:color w:val="000000"/>
        </w:rPr>
        <w:t xml:space="preserve">- для </w:t>
      </w:r>
      <w:r w:rsidRPr="00E75830">
        <w:rPr>
          <w:color w:val="000000"/>
        </w:rPr>
        <w:t>ГБУЗ НСО «ГКП №22»</w:t>
      </w:r>
      <w:r>
        <w:rPr>
          <w:color w:val="000000"/>
        </w:rPr>
        <w:t xml:space="preserve">: </w:t>
      </w:r>
      <w:r w:rsidRPr="00E75830">
        <w:rPr>
          <w:color w:val="000000"/>
        </w:rPr>
        <w:t>Эндоскоп (для верхних отделов желудочно-кишечного тракта) – 1 шт.</w:t>
      </w:r>
      <w:r>
        <w:rPr>
          <w:color w:val="000000"/>
        </w:rPr>
        <w:t>;</w:t>
      </w:r>
    </w:p>
    <w:p w:rsidR="00E75830" w:rsidRDefault="00E75830" w:rsidP="00E75830">
      <w:pPr>
        <w:tabs>
          <w:tab w:val="left" w:pos="7546"/>
        </w:tabs>
        <w:autoSpaceDE/>
        <w:autoSpaceDN/>
        <w:ind w:firstLine="709"/>
        <w:jc w:val="both"/>
        <w:rPr>
          <w:color w:val="000000"/>
        </w:rPr>
      </w:pPr>
      <w:r>
        <w:rPr>
          <w:color w:val="000000"/>
        </w:rPr>
        <w:t xml:space="preserve">- для </w:t>
      </w:r>
      <w:r w:rsidRPr="00E75830">
        <w:rPr>
          <w:color w:val="000000"/>
        </w:rPr>
        <w:t>ГБУЗ НСО «КДП №2»</w:t>
      </w:r>
      <w:r>
        <w:rPr>
          <w:color w:val="000000"/>
        </w:rPr>
        <w:t xml:space="preserve">: </w:t>
      </w:r>
      <w:r w:rsidRPr="00E75830">
        <w:rPr>
          <w:color w:val="000000"/>
        </w:rPr>
        <w:t xml:space="preserve">Устройство для тренировок аккомодации в комплекте с линзой и </w:t>
      </w:r>
      <w:r>
        <w:rPr>
          <w:color w:val="000000"/>
        </w:rPr>
        <w:t xml:space="preserve">компьютерной программой – 1 шт. </w:t>
      </w:r>
      <w:r w:rsidRPr="00E75830">
        <w:rPr>
          <w:color w:val="000000"/>
        </w:rPr>
        <w:t>Набор пробных линз с пробными оправами и при</w:t>
      </w:r>
      <w:r>
        <w:rPr>
          <w:color w:val="000000"/>
        </w:rPr>
        <w:t xml:space="preserve">надлежностями – 1 шт. </w:t>
      </w:r>
      <w:r w:rsidRPr="00E75830">
        <w:rPr>
          <w:color w:val="000000"/>
        </w:rPr>
        <w:t>Офтальм</w:t>
      </w:r>
      <w:r>
        <w:rPr>
          <w:color w:val="000000"/>
        </w:rPr>
        <w:t xml:space="preserve">омиотренажер-релаксатор – </w:t>
      </w:r>
      <w:r>
        <w:rPr>
          <w:color w:val="000000"/>
        </w:rPr>
        <w:lastRenderedPageBreak/>
        <w:t xml:space="preserve">1 шт. Синапторфор – 1 шт. </w:t>
      </w:r>
      <w:r w:rsidRPr="00E75830">
        <w:rPr>
          <w:color w:val="000000"/>
        </w:rPr>
        <w:t>Аппарат лазерны</w:t>
      </w:r>
      <w:r>
        <w:rPr>
          <w:color w:val="000000"/>
        </w:rPr>
        <w:t xml:space="preserve">й для лечения амблиопии – 1 шт. </w:t>
      </w:r>
      <w:r w:rsidRPr="00E75830">
        <w:rPr>
          <w:color w:val="000000"/>
        </w:rPr>
        <w:t>Аппарат диплоптического лечения косоглазия способом диссоциации – 1 шт.</w:t>
      </w:r>
    </w:p>
    <w:p w:rsidR="00E75830" w:rsidRDefault="00E75830" w:rsidP="00E75830">
      <w:pPr>
        <w:tabs>
          <w:tab w:val="left" w:pos="7546"/>
        </w:tabs>
        <w:autoSpaceDE/>
        <w:autoSpaceDN/>
        <w:ind w:firstLine="709"/>
        <w:jc w:val="both"/>
        <w:rPr>
          <w:color w:val="000000"/>
        </w:rPr>
      </w:pPr>
      <w:r>
        <w:rPr>
          <w:color w:val="000000"/>
        </w:rPr>
        <w:t xml:space="preserve">- для </w:t>
      </w:r>
      <w:r w:rsidRPr="00E75830">
        <w:rPr>
          <w:color w:val="000000"/>
        </w:rPr>
        <w:t>ГБУЗ НСО «Куйбышевская ЦРБ»</w:t>
      </w:r>
      <w:r>
        <w:rPr>
          <w:color w:val="000000"/>
        </w:rPr>
        <w:t xml:space="preserve">: </w:t>
      </w:r>
      <w:r w:rsidRPr="00E75830">
        <w:rPr>
          <w:color w:val="000000"/>
        </w:rPr>
        <w:t>Раб</w:t>
      </w:r>
      <w:r>
        <w:rPr>
          <w:color w:val="000000"/>
        </w:rPr>
        <w:t xml:space="preserve">очее место офтальмолога – 1 шт. </w:t>
      </w:r>
      <w:r w:rsidRPr="00E75830">
        <w:rPr>
          <w:color w:val="000000"/>
        </w:rPr>
        <w:t>Аппарат лазерный транссклеральный для сти</w:t>
      </w:r>
      <w:r>
        <w:rPr>
          <w:color w:val="000000"/>
        </w:rPr>
        <w:t xml:space="preserve">муляции цилиарной мышцы – 1 шт. </w:t>
      </w:r>
      <w:r w:rsidRPr="00E75830">
        <w:rPr>
          <w:color w:val="000000"/>
        </w:rPr>
        <w:t>Офтальм</w:t>
      </w:r>
      <w:r>
        <w:rPr>
          <w:color w:val="000000"/>
        </w:rPr>
        <w:t xml:space="preserve">омиотренажер-релаксатор – 1 шт. Синапторфор – 1 шт. </w:t>
      </w:r>
      <w:r w:rsidRPr="00E75830">
        <w:rPr>
          <w:color w:val="000000"/>
        </w:rPr>
        <w:t>Аппарат лазерный для лечения амблио</w:t>
      </w:r>
      <w:r>
        <w:rPr>
          <w:color w:val="000000"/>
        </w:rPr>
        <w:t xml:space="preserve">пии (спекл – структура) – 1 шт. </w:t>
      </w:r>
      <w:r w:rsidRPr="00E75830">
        <w:rPr>
          <w:color w:val="000000"/>
        </w:rPr>
        <w:t>Аппарат диплоптического лечения косоглазия способом диссоциации – 1 шт.</w:t>
      </w:r>
      <w:r>
        <w:rPr>
          <w:color w:val="000000"/>
        </w:rPr>
        <w:t>;</w:t>
      </w:r>
    </w:p>
    <w:p w:rsidR="00E75830" w:rsidRDefault="00E75830" w:rsidP="00E75830">
      <w:pPr>
        <w:tabs>
          <w:tab w:val="left" w:pos="7546"/>
        </w:tabs>
        <w:autoSpaceDE/>
        <w:autoSpaceDN/>
        <w:ind w:firstLine="709"/>
        <w:jc w:val="both"/>
        <w:rPr>
          <w:color w:val="000000"/>
        </w:rPr>
      </w:pPr>
      <w:r>
        <w:rPr>
          <w:color w:val="000000"/>
        </w:rPr>
        <w:t xml:space="preserve">-  для </w:t>
      </w:r>
      <w:r w:rsidRPr="00E75830">
        <w:rPr>
          <w:color w:val="000000"/>
        </w:rPr>
        <w:t>ГБУЗ НСО «Чановская ЦРБ»</w:t>
      </w:r>
      <w:r>
        <w:rPr>
          <w:color w:val="000000"/>
        </w:rPr>
        <w:t xml:space="preserve">: </w:t>
      </w:r>
      <w:r w:rsidRPr="00E75830">
        <w:rPr>
          <w:color w:val="000000"/>
        </w:rPr>
        <w:t>Аппарат наркозный (полуоткрытый и полузакрытый контуры) с дыхательным автоматом, волюметром, монитором концентрации кислорода, углекислоты и герметичности дыхательного контура (не менее одного испарителя для испаряемых анестетиков) – 1 шт.</w:t>
      </w:r>
      <w:r>
        <w:rPr>
          <w:color w:val="000000"/>
        </w:rPr>
        <w:t>;</w:t>
      </w:r>
    </w:p>
    <w:p w:rsidR="00E75830" w:rsidRDefault="00E75830" w:rsidP="00E75830">
      <w:pPr>
        <w:tabs>
          <w:tab w:val="left" w:pos="7546"/>
        </w:tabs>
        <w:autoSpaceDE/>
        <w:autoSpaceDN/>
        <w:ind w:firstLine="709"/>
        <w:jc w:val="both"/>
        <w:rPr>
          <w:color w:val="000000"/>
        </w:rPr>
      </w:pPr>
      <w:r>
        <w:rPr>
          <w:color w:val="000000"/>
        </w:rPr>
        <w:t xml:space="preserve">- для </w:t>
      </w:r>
      <w:r w:rsidRPr="00E75830">
        <w:rPr>
          <w:color w:val="000000"/>
        </w:rPr>
        <w:t>ГБУЗ НСО «ДГКБ №4 им. В.С.Гераськова»</w:t>
      </w:r>
      <w:r>
        <w:rPr>
          <w:color w:val="000000"/>
        </w:rPr>
        <w:t xml:space="preserve">: </w:t>
      </w:r>
      <w:r w:rsidRPr="00E75830">
        <w:rPr>
          <w:color w:val="000000"/>
        </w:rPr>
        <w:t>Аппарат для приготовления и смешивания растворов в стерильных условиях – 1 шт</w:t>
      </w:r>
      <w:r>
        <w:rPr>
          <w:color w:val="000000"/>
        </w:rPr>
        <w:t>.;</w:t>
      </w:r>
    </w:p>
    <w:p w:rsidR="00E75830" w:rsidRDefault="00E75830" w:rsidP="00E75830">
      <w:pPr>
        <w:tabs>
          <w:tab w:val="left" w:pos="7546"/>
        </w:tabs>
        <w:autoSpaceDE/>
        <w:autoSpaceDN/>
        <w:ind w:firstLine="709"/>
        <w:jc w:val="both"/>
        <w:rPr>
          <w:color w:val="000000"/>
        </w:rPr>
      </w:pPr>
      <w:r>
        <w:rPr>
          <w:color w:val="000000"/>
        </w:rPr>
        <w:t xml:space="preserve">- для </w:t>
      </w:r>
      <w:r w:rsidRPr="00E75830">
        <w:rPr>
          <w:color w:val="000000"/>
        </w:rPr>
        <w:t>ГБУЗ НСО «ГБ №3»</w:t>
      </w:r>
      <w:r>
        <w:rPr>
          <w:color w:val="000000"/>
        </w:rPr>
        <w:t xml:space="preserve">: </w:t>
      </w:r>
      <w:r w:rsidRPr="00E75830">
        <w:rPr>
          <w:color w:val="000000"/>
        </w:rPr>
        <w:t>Аппарат искусственной вентиляции легких транспортный (CMV, SIMV, CPAP) с мониторированием дыхательного и минутного объема дыхания, давл</w:t>
      </w:r>
      <w:r>
        <w:rPr>
          <w:color w:val="000000"/>
        </w:rPr>
        <w:t xml:space="preserve">ения в контуре аппарата - 1 шт. </w:t>
      </w:r>
      <w:r w:rsidRPr="00E75830">
        <w:rPr>
          <w:color w:val="000000"/>
        </w:rPr>
        <w:t>Транспортируем</w:t>
      </w:r>
      <w:r>
        <w:rPr>
          <w:color w:val="000000"/>
        </w:rPr>
        <w:t xml:space="preserve">ый рентгеновский аппарат -1 шт. </w:t>
      </w:r>
      <w:r w:rsidRPr="00E75830">
        <w:rPr>
          <w:color w:val="000000"/>
        </w:rPr>
        <w:t>Портативный ультразвуковой диагностический аппарат с системой навигации для выполнения регионарной анестезии, пункции и катетеризации центральных и периферических сосудов и оценки критических состояний - 1 шт.</w:t>
      </w:r>
      <w:r>
        <w:rPr>
          <w:color w:val="000000"/>
        </w:rPr>
        <w:t xml:space="preserve"> </w:t>
      </w:r>
      <w:r w:rsidRPr="00E75830">
        <w:rPr>
          <w:color w:val="000000"/>
        </w:rPr>
        <w:t>Концентратор кислорода с функцией сжа</w:t>
      </w:r>
      <w:r>
        <w:rPr>
          <w:color w:val="000000"/>
        </w:rPr>
        <w:t xml:space="preserve">того воздуха и вакуума - 31 шт. </w:t>
      </w:r>
      <w:r w:rsidRPr="00E75830">
        <w:rPr>
          <w:color w:val="000000"/>
        </w:rPr>
        <w:t>Аппарат для определе</w:t>
      </w:r>
      <w:r>
        <w:rPr>
          <w:color w:val="000000"/>
        </w:rPr>
        <w:t xml:space="preserve">ния газов крови - 1 шт. </w:t>
      </w:r>
      <w:r w:rsidRPr="00E75830">
        <w:rPr>
          <w:color w:val="000000"/>
        </w:rPr>
        <w:t>Клинический анализатор определения гемоглобина, эритроцитов, тромбоцитов (гематологический анализатор) – 1 шт.</w:t>
      </w:r>
      <w:r>
        <w:rPr>
          <w:color w:val="000000"/>
        </w:rPr>
        <w:t>;</w:t>
      </w:r>
    </w:p>
    <w:p w:rsidR="00E75830" w:rsidRDefault="00E75830" w:rsidP="00E75830">
      <w:pPr>
        <w:tabs>
          <w:tab w:val="left" w:pos="7546"/>
        </w:tabs>
        <w:autoSpaceDE/>
        <w:autoSpaceDN/>
        <w:ind w:firstLine="709"/>
        <w:jc w:val="both"/>
        <w:rPr>
          <w:color w:val="000000"/>
        </w:rPr>
      </w:pPr>
      <w:r>
        <w:rPr>
          <w:color w:val="000000"/>
        </w:rPr>
        <w:t xml:space="preserve">- для </w:t>
      </w:r>
      <w:r w:rsidRPr="00E75830">
        <w:rPr>
          <w:color w:val="000000"/>
        </w:rPr>
        <w:t>ГБУЗ НСО «ГИКБ №1»</w:t>
      </w:r>
      <w:r>
        <w:rPr>
          <w:color w:val="000000"/>
        </w:rPr>
        <w:t xml:space="preserve">: </w:t>
      </w:r>
      <w:r w:rsidRPr="00E75830">
        <w:rPr>
          <w:color w:val="000000"/>
        </w:rPr>
        <w:t>Портативный ультразвуковой диагностический аппарат с системой навигации для выполнения регионарной анестезии, пункции и катетеризации центральных и периферических сосудов и оценки критических состояний - 1 шт</w:t>
      </w:r>
      <w:r>
        <w:rPr>
          <w:color w:val="000000"/>
        </w:rPr>
        <w:t>.</w:t>
      </w:r>
    </w:p>
    <w:p w:rsidR="00E75830" w:rsidRDefault="00E75830" w:rsidP="00E75830">
      <w:pPr>
        <w:tabs>
          <w:tab w:val="left" w:pos="7546"/>
        </w:tabs>
        <w:autoSpaceDE/>
        <w:autoSpaceDN/>
        <w:ind w:firstLine="709"/>
        <w:jc w:val="both"/>
        <w:rPr>
          <w:color w:val="000000"/>
        </w:rPr>
      </w:pPr>
      <w:r>
        <w:rPr>
          <w:color w:val="000000"/>
        </w:rPr>
        <w:t>А также, проведен р</w:t>
      </w:r>
      <w:r w:rsidRPr="00E75830">
        <w:rPr>
          <w:color w:val="000000"/>
        </w:rPr>
        <w:t>емонт флюорографа цифрового малодозового с принадлежностями, бескабинного, стационарного «КАРС»-БКС1</w:t>
      </w:r>
      <w:r>
        <w:rPr>
          <w:color w:val="000000"/>
        </w:rPr>
        <w:t xml:space="preserve"> в </w:t>
      </w:r>
      <w:r w:rsidRPr="00E75830">
        <w:rPr>
          <w:color w:val="000000"/>
        </w:rPr>
        <w:t>ГБУЗ НСО «КДП №2»</w:t>
      </w:r>
      <w:r>
        <w:rPr>
          <w:color w:val="000000"/>
        </w:rPr>
        <w:t>.</w:t>
      </w:r>
    </w:p>
    <w:p w:rsidR="00E75830" w:rsidRDefault="00E75830" w:rsidP="00E75830">
      <w:pPr>
        <w:tabs>
          <w:tab w:val="left" w:pos="7546"/>
        </w:tabs>
        <w:autoSpaceDE/>
        <w:autoSpaceDN/>
        <w:ind w:firstLine="709"/>
        <w:jc w:val="both"/>
        <w:rPr>
          <w:color w:val="000000"/>
        </w:rPr>
      </w:pPr>
      <w:r w:rsidRPr="00CB04CC">
        <w:rPr>
          <w:color w:val="000000"/>
          <w:lang w:eastAsia="en-US"/>
        </w:rPr>
        <w:t xml:space="preserve">Подробная информация о реализации мероприятий Подпрограммы 11 </w:t>
      </w:r>
      <w:r w:rsidRPr="00CB04CC">
        <w:rPr>
          <w:color w:val="000000"/>
        </w:rPr>
        <w:t>за 2020 год</w:t>
      </w:r>
      <w:r w:rsidRPr="00CB04CC">
        <w:rPr>
          <w:color w:val="000000"/>
          <w:lang w:eastAsia="en-US"/>
        </w:rPr>
        <w:t xml:space="preserve"> представлены в отчете о ходе реализации мероприятий государственной программы «Развитие здравоохранения Новосибирской области» (</w:t>
      </w:r>
      <w:r w:rsidRPr="00CB04CC">
        <w:rPr>
          <w:color w:val="000000"/>
        </w:rPr>
        <w:t>таблица № 2).</w:t>
      </w:r>
    </w:p>
    <w:p w:rsidR="00D83D56" w:rsidRPr="000C7D1D" w:rsidRDefault="00D83D56" w:rsidP="00AB0CAB">
      <w:pPr>
        <w:autoSpaceDE/>
        <w:autoSpaceDN/>
        <w:ind w:firstLine="709"/>
        <w:jc w:val="both"/>
        <w:rPr>
          <w:lang w:eastAsia="en-US"/>
        </w:rPr>
      </w:pPr>
      <w:r w:rsidRPr="000C7D1D">
        <w:rPr>
          <w:lang w:eastAsia="en-US"/>
        </w:rPr>
        <w:t xml:space="preserve">Подпрограмма 12 </w:t>
      </w:r>
      <w:r>
        <w:rPr>
          <w:lang w:eastAsia="en-US"/>
        </w:rPr>
        <w:t>«</w:t>
      </w:r>
      <w:r w:rsidRPr="000C7D1D">
        <w:rPr>
          <w:lang w:eastAsia="en-US"/>
        </w:rPr>
        <w:t>Развитие материально-технической базы детских поликлиник и детских поликлинических отделений медицинских организаций</w:t>
      </w:r>
      <w:r>
        <w:rPr>
          <w:lang w:eastAsia="en-US"/>
        </w:rPr>
        <w:t>»</w:t>
      </w:r>
      <w:r w:rsidRPr="000C7D1D">
        <w:rPr>
          <w:lang w:eastAsia="en-US"/>
        </w:rPr>
        <w:t>.</w:t>
      </w:r>
    </w:p>
    <w:p w:rsidR="00D83D56" w:rsidRDefault="00D83D56" w:rsidP="00AB0CAB">
      <w:pPr>
        <w:autoSpaceDE/>
        <w:autoSpaceDN/>
        <w:ind w:firstLine="709"/>
        <w:jc w:val="both"/>
        <w:rPr>
          <w:lang w:eastAsia="en-US"/>
        </w:rPr>
      </w:pPr>
      <w:r w:rsidRPr="000C7D1D">
        <w:rPr>
          <w:lang w:eastAsia="en-US"/>
        </w:rPr>
        <w:t xml:space="preserve">Цель подпрограммы 12: </w:t>
      </w:r>
      <w:r>
        <w:rPr>
          <w:lang w:eastAsia="en-US"/>
        </w:rPr>
        <w:t>«П</w:t>
      </w:r>
      <w:r w:rsidRPr="000C7D1D">
        <w:rPr>
          <w:lang w:eastAsia="en-US"/>
        </w:rPr>
        <w:t>овышение доступности и качества первичной медико-санитарной помощи детям в Новосибирской области в рамках софинансирования из федерального бюджета расходов, направленных на развитие материально-технической базы детских поликлиник и детских поликлинических отделений медицинских организаций, подведомственных министерству здравоохранения Новосибирской области</w:t>
      </w:r>
      <w:r>
        <w:rPr>
          <w:lang w:eastAsia="en-US"/>
        </w:rPr>
        <w:t>»</w:t>
      </w:r>
      <w:r w:rsidRPr="000C7D1D">
        <w:rPr>
          <w:lang w:eastAsia="en-US"/>
        </w:rPr>
        <w:t>.</w:t>
      </w:r>
    </w:p>
    <w:p w:rsidR="00D83D56" w:rsidRDefault="00D83D56" w:rsidP="008C02FB">
      <w:pPr>
        <w:autoSpaceDE/>
        <w:autoSpaceDN/>
        <w:ind w:firstLine="709"/>
        <w:jc w:val="both"/>
        <w:rPr>
          <w:lang w:eastAsia="en-US"/>
        </w:rPr>
      </w:pPr>
      <w:r w:rsidRPr="008C02FB">
        <w:rPr>
          <w:lang w:eastAsia="en-US"/>
        </w:rPr>
        <w:t xml:space="preserve">В рамках реализации регионального проекта «Развитие детского здравоохранения, включая создание современной инфраструктуры оказания медицинской помощи детям» </w:t>
      </w:r>
      <w:r>
        <w:rPr>
          <w:lang w:eastAsia="en-US"/>
        </w:rPr>
        <w:t>в 2020 году, в соответствии с требованиями приказа Минздрава России от 07.03.2018 №92н, современными медицинскими изделиями для диагностики и лечения дооснащены 66 поликлинических отделения (консультативно-диагностических центров для детей) Новосибирской области нарастающим итогом, приобретено 190 единиц медицинских изделий, всего с начала реализации проекта (нарастающим итогом) - 500 единиц медицинских изделий.</w:t>
      </w:r>
    </w:p>
    <w:p w:rsidR="00835902" w:rsidRDefault="00D83D56" w:rsidP="00835902">
      <w:pPr>
        <w:autoSpaceDE/>
        <w:autoSpaceDN/>
        <w:ind w:firstLine="709"/>
        <w:jc w:val="both"/>
        <w:rPr>
          <w:lang w:eastAsia="en-US"/>
        </w:rPr>
      </w:pPr>
      <w:r>
        <w:rPr>
          <w:lang w:eastAsia="en-US"/>
        </w:rPr>
        <w:lastRenderedPageBreak/>
        <w:t>Таким образов, в 2020 году 100% от общего количества детских поликлинических отделений (консультативно-диагностических центров для детей) Новосибирской области оснащены современными медицинскими изделиями.</w:t>
      </w:r>
      <w:r w:rsidR="00835902" w:rsidRPr="00835902">
        <w:t xml:space="preserve"> </w:t>
      </w:r>
      <w:r w:rsidR="00835902">
        <w:rPr>
          <w:lang w:eastAsia="en-US"/>
        </w:rPr>
        <w:t>Не 100% кассовое исполнение связано с тем что, не закрыт 1 контракт на приобретение ЛОР-комбайна для ГБУЗ НСО «Куйбышевская ЦРБ» (№ 0851200000620005212) на сумму 3 395,0 тыс. рублей, из них средства федерального бюджета – 2 648,2 тыс. рублей.</w:t>
      </w:r>
    </w:p>
    <w:p w:rsidR="00D83D56" w:rsidRPr="005B41B6" w:rsidRDefault="00835902" w:rsidP="00835902">
      <w:pPr>
        <w:autoSpaceDE/>
        <w:autoSpaceDN/>
        <w:ind w:firstLine="709"/>
        <w:jc w:val="both"/>
        <w:rPr>
          <w:lang w:eastAsia="en-US"/>
        </w:rPr>
      </w:pPr>
      <w:r>
        <w:rPr>
          <w:lang w:eastAsia="en-US"/>
        </w:rPr>
        <w:t>Ведутся претензионные работы.</w:t>
      </w:r>
    </w:p>
    <w:p w:rsidR="00D83D56" w:rsidRPr="000C7D1D" w:rsidRDefault="00D83D56" w:rsidP="00AB0CAB">
      <w:pPr>
        <w:adjustRightInd w:val="0"/>
        <w:spacing w:line="276" w:lineRule="auto"/>
        <w:ind w:firstLine="709"/>
        <w:jc w:val="both"/>
      </w:pPr>
      <w:r w:rsidRPr="000C7D1D">
        <w:t>Раздел</w:t>
      </w:r>
      <w:r w:rsidRPr="000C7D1D">
        <w:rPr>
          <w:lang w:val="en-US"/>
        </w:rPr>
        <w:t> </w:t>
      </w:r>
      <w:r w:rsidRPr="000C7D1D">
        <w:t>4. 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w:t>
      </w:r>
    </w:p>
    <w:p w:rsidR="00D83D56" w:rsidRPr="00203015" w:rsidRDefault="00D83D56" w:rsidP="00AB0CAB">
      <w:pPr>
        <w:adjustRightInd w:val="0"/>
        <w:spacing w:line="276" w:lineRule="auto"/>
        <w:ind w:firstLine="709"/>
        <w:jc w:val="both"/>
        <w:rPr>
          <w:color w:val="000000"/>
          <w:lang w:eastAsia="en-US"/>
        </w:rPr>
      </w:pPr>
      <w:r w:rsidRPr="00203015">
        <w:rPr>
          <w:color w:val="000000"/>
          <w:lang w:eastAsia="en-US"/>
        </w:rPr>
        <w:t xml:space="preserve">Ведомственной структурой расходов областного бюджета Новосибирской области на реализацию мероприятий Программы предусмотрено </w:t>
      </w:r>
      <w:r w:rsidR="000A5135">
        <w:rPr>
          <w:color w:val="000000"/>
          <w:lang w:eastAsia="en-US"/>
        </w:rPr>
        <w:t>61 009 267,2</w:t>
      </w:r>
      <w:r>
        <w:rPr>
          <w:color w:val="000000"/>
          <w:lang w:eastAsia="en-US"/>
        </w:rPr>
        <w:t xml:space="preserve"> </w:t>
      </w:r>
      <w:r w:rsidRPr="00203015">
        <w:rPr>
          <w:color w:val="000000"/>
          <w:lang w:eastAsia="en-US"/>
        </w:rPr>
        <w:t xml:space="preserve">тыс. руб., в том числе по источникам финансирования (средства федерального бюджета – </w:t>
      </w:r>
      <w:r w:rsidR="000A5135">
        <w:rPr>
          <w:color w:val="000000"/>
          <w:lang w:eastAsia="en-US"/>
        </w:rPr>
        <w:t>5 606 778,6</w:t>
      </w:r>
      <w:r w:rsidRPr="00203015">
        <w:rPr>
          <w:color w:val="000000"/>
          <w:lang w:eastAsia="en-US"/>
        </w:rPr>
        <w:t xml:space="preserve"> тыс. руб.; средства областного бюджета Новосибирской области – </w:t>
      </w:r>
      <w:r w:rsidR="000A5135">
        <w:rPr>
          <w:color w:val="000000"/>
          <w:lang w:eastAsia="en-US"/>
        </w:rPr>
        <w:t xml:space="preserve">27 715 459,2 </w:t>
      </w:r>
      <w:r w:rsidRPr="00203015">
        <w:rPr>
          <w:color w:val="000000"/>
          <w:lang w:eastAsia="en-US"/>
        </w:rPr>
        <w:t xml:space="preserve">тыс. руб.; внебюджетные источники – </w:t>
      </w:r>
      <w:r>
        <w:rPr>
          <w:color w:val="000000"/>
          <w:lang w:eastAsia="en-US"/>
        </w:rPr>
        <w:t>27 680 124,2</w:t>
      </w:r>
      <w:r w:rsidRPr="00203015">
        <w:rPr>
          <w:color w:val="000000"/>
          <w:lang w:eastAsia="en-US"/>
        </w:rPr>
        <w:t xml:space="preserve"> тыс. руб.).</w:t>
      </w:r>
    </w:p>
    <w:p w:rsidR="00D83D56" w:rsidRPr="00203015" w:rsidRDefault="00D83D56" w:rsidP="00AB0CAB">
      <w:pPr>
        <w:autoSpaceDE/>
        <w:autoSpaceDN/>
        <w:spacing w:line="276" w:lineRule="auto"/>
        <w:ind w:firstLine="709"/>
        <w:jc w:val="both"/>
        <w:rPr>
          <w:color w:val="000000"/>
          <w:lang w:eastAsia="en-US"/>
        </w:rPr>
      </w:pPr>
      <w:r w:rsidRPr="00203015">
        <w:rPr>
          <w:color w:val="000000"/>
          <w:lang w:eastAsia="en-US"/>
        </w:rPr>
        <w:t xml:space="preserve">Объемы финансирования по исполнителям: </w:t>
      </w:r>
    </w:p>
    <w:p w:rsidR="00D83D56" w:rsidRDefault="00D83D56" w:rsidP="00AB0CAB">
      <w:pPr>
        <w:autoSpaceDE/>
        <w:autoSpaceDN/>
        <w:spacing w:line="276" w:lineRule="auto"/>
        <w:ind w:firstLine="709"/>
        <w:jc w:val="both"/>
        <w:rPr>
          <w:color w:val="000000"/>
          <w:lang w:eastAsia="en-US"/>
        </w:rPr>
      </w:pPr>
      <w:r w:rsidRPr="00203015">
        <w:rPr>
          <w:color w:val="000000"/>
          <w:lang w:eastAsia="en-US"/>
        </w:rPr>
        <w:t xml:space="preserve">министерство здравоохранения Новосибирской области: </w:t>
      </w:r>
      <w:r w:rsidR="000A5135">
        <w:rPr>
          <w:color w:val="000000"/>
          <w:lang w:eastAsia="en-US"/>
        </w:rPr>
        <w:t>26 267 598,1</w:t>
      </w:r>
      <w:r w:rsidRPr="00203015">
        <w:rPr>
          <w:color w:val="000000"/>
          <w:lang w:eastAsia="en-US"/>
        </w:rPr>
        <w:t xml:space="preserve"> тыс. руб. – средства областного бюджета Новосибирской области; средства федерального бюджета – </w:t>
      </w:r>
      <w:r w:rsidR="000A5135">
        <w:rPr>
          <w:color w:val="000000"/>
          <w:lang w:eastAsia="en-US"/>
        </w:rPr>
        <w:t>3 835 264,9</w:t>
      </w:r>
      <w:r>
        <w:rPr>
          <w:color w:val="000000"/>
          <w:lang w:eastAsia="en-US"/>
        </w:rPr>
        <w:t xml:space="preserve"> </w:t>
      </w:r>
      <w:r w:rsidRPr="00203015">
        <w:rPr>
          <w:color w:val="000000"/>
          <w:lang w:eastAsia="en-US"/>
        </w:rPr>
        <w:t>тыс.</w:t>
      </w:r>
      <w:r>
        <w:rPr>
          <w:color w:val="000000"/>
          <w:lang w:eastAsia="en-US"/>
        </w:rPr>
        <w:t> </w:t>
      </w:r>
      <w:r w:rsidRPr="00203015">
        <w:rPr>
          <w:color w:val="000000"/>
          <w:lang w:eastAsia="en-US"/>
        </w:rPr>
        <w:t xml:space="preserve">руб.; </w:t>
      </w:r>
    </w:p>
    <w:p w:rsidR="00D83D56" w:rsidRPr="00203015" w:rsidRDefault="00D83D56" w:rsidP="00AB0CAB">
      <w:pPr>
        <w:autoSpaceDE/>
        <w:autoSpaceDN/>
        <w:spacing w:line="276" w:lineRule="auto"/>
        <w:ind w:firstLine="709"/>
        <w:jc w:val="both"/>
        <w:rPr>
          <w:color w:val="000000"/>
          <w:lang w:eastAsia="en-US"/>
        </w:rPr>
      </w:pPr>
      <w:r w:rsidRPr="00203015">
        <w:rPr>
          <w:color w:val="000000"/>
          <w:lang w:eastAsia="en-US"/>
        </w:rPr>
        <w:t xml:space="preserve">министерство строительства Новосибирской области: </w:t>
      </w:r>
      <w:r w:rsidR="000A5135">
        <w:rPr>
          <w:color w:val="000000"/>
          <w:lang w:eastAsia="en-US"/>
        </w:rPr>
        <w:t>1 447 861,0</w:t>
      </w:r>
      <w:r>
        <w:rPr>
          <w:color w:val="000000"/>
          <w:lang w:eastAsia="en-US"/>
        </w:rPr>
        <w:t xml:space="preserve"> </w:t>
      </w:r>
      <w:r w:rsidRPr="00203015">
        <w:rPr>
          <w:color w:val="000000"/>
          <w:lang w:eastAsia="en-US"/>
        </w:rPr>
        <w:t xml:space="preserve">тыс. руб. – средства областного бюджета Новосибирской области; средства федерального бюджета – </w:t>
      </w:r>
      <w:r w:rsidR="000A5135">
        <w:rPr>
          <w:color w:val="000000"/>
          <w:lang w:eastAsia="en-US"/>
        </w:rPr>
        <w:t>1 771 513,8</w:t>
      </w:r>
      <w:r w:rsidRPr="00203015">
        <w:rPr>
          <w:color w:val="000000"/>
          <w:lang w:eastAsia="en-US"/>
        </w:rPr>
        <w:t xml:space="preserve"> тыс.</w:t>
      </w:r>
      <w:r>
        <w:rPr>
          <w:color w:val="000000"/>
          <w:lang w:eastAsia="en-US"/>
        </w:rPr>
        <w:t xml:space="preserve"> </w:t>
      </w:r>
      <w:r w:rsidRPr="00203015">
        <w:rPr>
          <w:color w:val="000000"/>
          <w:lang w:eastAsia="en-US"/>
        </w:rPr>
        <w:t xml:space="preserve">руб.; </w:t>
      </w:r>
    </w:p>
    <w:p w:rsidR="00D83D56" w:rsidRDefault="00D83D56" w:rsidP="00AB0CAB">
      <w:pPr>
        <w:widowControl w:val="0"/>
        <w:shd w:val="clear" w:color="auto" w:fill="FFFFFF"/>
        <w:autoSpaceDE/>
        <w:autoSpaceDN/>
        <w:spacing w:line="276" w:lineRule="auto"/>
        <w:ind w:right="-2" w:firstLine="709"/>
        <w:jc w:val="both"/>
      </w:pPr>
      <w:r w:rsidRPr="00203015">
        <w:rPr>
          <w:lang w:eastAsia="en-US"/>
        </w:rPr>
        <w:t xml:space="preserve">Территориальный фонд обязательного медицинского страхования Новосибирской области (внебюджетные источники) – </w:t>
      </w:r>
      <w:r>
        <w:rPr>
          <w:color w:val="000000"/>
          <w:lang w:eastAsia="en-US"/>
        </w:rPr>
        <w:t xml:space="preserve">27 680 124,2 </w:t>
      </w:r>
      <w:r>
        <w:t>тыс. руб.</w:t>
      </w:r>
    </w:p>
    <w:p w:rsidR="00D83D56" w:rsidRPr="000A44C3" w:rsidRDefault="00D83D56" w:rsidP="00AB0CAB">
      <w:pPr>
        <w:autoSpaceDE/>
        <w:autoSpaceDN/>
        <w:spacing w:line="276" w:lineRule="auto"/>
        <w:ind w:firstLine="709"/>
        <w:jc w:val="both"/>
        <w:rPr>
          <w:color w:val="000000"/>
          <w:lang w:eastAsia="en-US"/>
        </w:rPr>
      </w:pPr>
      <w:r w:rsidRPr="000A44C3">
        <w:rPr>
          <w:bCs/>
          <w:color w:val="000000"/>
          <w:lang w:eastAsia="en-US"/>
        </w:rPr>
        <w:t xml:space="preserve">Фактические расходы по Программе </w:t>
      </w:r>
      <w:r w:rsidR="006D1E77">
        <w:rPr>
          <w:bCs/>
          <w:color w:val="000000"/>
        </w:rPr>
        <w:t>59 730 674,8</w:t>
      </w:r>
      <w:r w:rsidRPr="000A44C3">
        <w:rPr>
          <w:bCs/>
          <w:color w:val="000000"/>
        </w:rPr>
        <w:t xml:space="preserve"> </w:t>
      </w:r>
      <w:r w:rsidRPr="000A44C3">
        <w:rPr>
          <w:color w:val="000000"/>
          <w:lang w:eastAsia="en-US"/>
        </w:rPr>
        <w:t xml:space="preserve">тыс. рублей, </w:t>
      </w:r>
      <w:r>
        <w:rPr>
          <w:lang w:eastAsia="en-US"/>
        </w:rPr>
        <w:t xml:space="preserve">что составляет </w:t>
      </w:r>
      <w:r w:rsidRPr="00520D6F">
        <w:rPr>
          <w:lang w:eastAsia="en-US"/>
        </w:rPr>
        <w:t>9</w:t>
      </w:r>
      <w:r w:rsidR="006D1E77">
        <w:rPr>
          <w:lang w:eastAsia="en-US"/>
        </w:rPr>
        <w:t>7</w:t>
      </w:r>
      <w:r w:rsidRPr="00520D6F">
        <w:rPr>
          <w:lang w:eastAsia="en-US"/>
        </w:rPr>
        <w:t>,</w:t>
      </w:r>
      <w:r w:rsidR="006D1E77">
        <w:rPr>
          <w:lang w:eastAsia="en-US"/>
        </w:rPr>
        <w:t>9</w:t>
      </w:r>
      <w:r w:rsidRPr="00520D6F">
        <w:rPr>
          <w:lang w:eastAsia="en-US"/>
        </w:rPr>
        <w:t>%</w:t>
      </w:r>
      <w:r w:rsidRPr="000A44C3">
        <w:rPr>
          <w:lang w:eastAsia="en-US"/>
        </w:rPr>
        <w:t xml:space="preserve"> от годового плана</w:t>
      </w:r>
      <w:r w:rsidRPr="000A44C3">
        <w:rPr>
          <w:color w:val="000000"/>
          <w:lang w:eastAsia="en-US"/>
        </w:rPr>
        <w:t xml:space="preserve">, в том числе из областного бюджета </w:t>
      </w:r>
      <w:r w:rsidR="006D1E77">
        <w:rPr>
          <w:color w:val="000000"/>
          <w:lang w:eastAsia="en-US"/>
        </w:rPr>
        <w:t>26 752 641,8</w:t>
      </w:r>
      <w:r>
        <w:rPr>
          <w:color w:val="000000"/>
          <w:lang w:eastAsia="en-US"/>
        </w:rPr>
        <w:t xml:space="preserve"> тыс. руб.</w:t>
      </w:r>
      <w:r w:rsidRPr="000A44C3">
        <w:rPr>
          <w:color w:val="000000"/>
          <w:lang w:eastAsia="en-US"/>
        </w:rPr>
        <w:t xml:space="preserve">, что составляет </w:t>
      </w:r>
      <w:r w:rsidR="00764EF7">
        <w:rPr>
          <w:color w:val="000000"/>
          <w:lang w:eastAsia="en-US"/>
        </w:rPr>
        <w:t>96,</w:t>
      </w:r>
      <w:r w:rsidR="006D1E77">
        <w:rPr>
          <w:color w:val="000000"/>
          <w:lang w:eastAsia="en-US"/>
        </w:rPr>
        <w:t>5</w:t>
      </w:r>
      <w:r w:rsidRPr="00416621">
        <w:rPr>
          <w:color w:val="000000"/>
          <w:lang w:eastAsia="en-US"/>
        </w:rPr>
        <w:t>%</w:t>
      </w:r>
      <w:r w:rsidRPr="000A44C3">
        <w:rPr>
          <w:color w:val="000000"/>
          <w:lang w:eastAsia="en-US"/>
        </w:rPr>
        <w:t xml:space="preserve"> от годового плана, из федерального бюджета </w:t>
      </w:r>
      <w:r>
        <w:rPr>
          <w:color w:val="000000"/>
          <w:lang w:eastAsia="en-US"/>
        </w:rPr>
        <w:t>5</w:t>
      </w:r>
      <w:r w:rsidR="00BA1027">
        <w:rPr>
          <w:color w:val="000000"/>
          <w:lang w:eastAsia="en-US"/>
        </w:rPr>
        <w:t> 427 807,0</w:t>
      </w:r>
      <w:r w:rsidRPr="000A44C3">
        <w:rPr>
          <w:color w:val="000000"/>
          <w:lang w:eastAsia="en-US"/>
        </w:rPr>
        <w:t xml:space="preserve"> тыс. рублей, что составляет </w:t>
      </w:r>
      <w:r w:rsidR="00764EF7">
        <w:rPr>
          <w:color w:val="000000"/>
          <w:lang w:eastAsia="en-US"/>
        </w:rPr>
        <w:t>96,8</w:t>
      </w:r>
      <w:r w:rsidRPr="001377A7">
        <w:rPr>
          <w:color w:val="000000"/>
          <w:lang w:eastAsia="en-US"/>
        </w:rPr>
        <w:t>%</w:t>
      </w:r>
      <w:r w:rsidRPr="000A44C3">
        <w:rPr>
          <w:color w:val="000000"/>
          <w:lang w:eastAsia="en-US"/>
        </w:rPr>
        <w:t xml:space="preserve"> от годового плана, внебюджетные источники </w:t>
      </w:r>
      <w:r>
        <w:rPr>
          <w:color w:val="000000"/>
          <w:lang w:eastAsia="en-US"/>
        </w:rPr>
        <w:t>27 550 225,9</w:t>
      </w:r>
      <w:r w:rsidRPr="000A44C3">
        <w:rPr>
          <w:color w:val="000000"/>
          <w:lang w:eastAsia="en-US"/>
        </w:rPr>
        <w:t xml:space="preserve"> тыс. рублей, что составляет </w:t>
      </w:r>
      <w:r w:rsidRPr="00416621">
        <w:rPr>
          <w:color w:val="000000"/>
          <w:lang w:eastAsia="en-US"/>
        </w:rPr>
        <w:t>99,</w:t>
      </w:r>
      <w:r>
        <w:rPr>
          <w:color w:val="000000"/>
          <w:lang w:eastAsia="en-US"/>
        </w:rPr>
        <w:t>5</w:t>
      </w:r>
      <w:r w:rsidRPr="000A44C3">
        <w:rPr>
          <w:color w:val="000000"/>
          <w:lang w:eastAsia="en-US"/>
        </w:rPr>
        <w:t xml:space="preserve">% от годового плана. </w:t>
      </w:r>
    </w:p>
    <w:p w:rsidR="00D83D56" w:rsidRPr="00272EB1" w:rsidRDefault="00D83D56" w:rsidP="00D81366">
      <w:pPr>
        <w:tabs>
          <w:tab w:val="left" w:pos="7546"/>
        </w:tabs>
        <w:autoSpaceDE/>
        <w:autoSpaceDN/>
        <w:ind w:firstLine="709"/>
        <w:jc w:val="both"/>
      </w:pPr>
      <w:r w:rsidRPr="000A44C3">
        <w:rPr>
          <w:lang w:eastAsia="en-US"/>
        </w:rPr>
        <w:t>Подробная информация о финансировании Программы</w:t>
      </w:r>
      <w:r w:rsidRPr="000A44C3">
        <w:rPr>
          <w:color w:val="000000"/>
          <w:lang w:eastAsia="en-US"/>
        </w:rPr>
        <w:t xml:space="preserve"> </w:t>
      </w:r>
      <w:r w:rsidRPr="000A44C3">
        <w:t>за 20</w:t>
      </w:r>
      <w:r>
        <w:t>20</w:t>
      </w:r>
      <w:r w:rsidRPr="000A44C3">
        <w:t xml:space="preserve"> год, </w:t>
      </w:r>
      <w:r w:rsidRPr="00631747">
        <w:t>а также нарастающим итогом с 2013 года</w:t>
      </w:r>
      <w:r>
        <w:t>,</w:t>
      </w:r>
      <w:r w:rsidRPr="00631747">
        <w:t xml:space="preserve"> </w:t>
      </w:r>
      <w:r w:rsidRPr="00272EB1">
        <w:rPr>
          <w:color w:val="000000"/>
          <w:lang w:eastAsia="en-US"/>
        </w:rPr>
        <w:t xml:space="preserve">представлена в приложении о финансировании государственной программы Новосибирской области </w:t>
      </w:r>
      <w:r>
        <w:rPr>
          <w:color w:val="000000"/>
          <w:lang w:eastAsia="en-US"/>
        </w:rPr>
        <w:t>«</w:t>
      </w:r>
      <w:r w:rsidRPr="00272EB1">
        <w:rPr>
          <w:color w:val="000000"/>
          <w:lang w:eastAsia="en-US"/>
        </w:rPr>
        <w:t>Развитие здравоохранения Новосибирской области</w:t>
      </w:r>
      <w:r>
        <w:rPr>
          <w:color w:val="000000"/>
          <w:lang w:eastAsia="en-US"/>
        </w:rPr>
        <w:t>»</w:t>
      </w:r>
      <w:r w:rsidRPr="00272EB1">
        <w:rPr>
          <w:color w:val="000000"/>
          <w:lang w:eastAsia="en-US"/>
        </w:rPr>
        <w:t xml:space="preserve"> Новосибирской области за 20</w:t>
      </w:r>
      <w:r>
        <w:rPr>
          <w:color w:val="000000"/>
          <w:lang w:eastAsia="en-US"/>
        </w:rPr>
        <w:t>20</w:t>
      </w:r>
      <w:r w:rsidRPr="00272EB1">
        <w:rPr>
          <w:color w:val="000000"/>
          <w:lang w:eastAsia="en-US"/>
        </w:rPr>
        <w:t xml:space="preserve"> год</w:t>
      </w:r>
      <w:r w:rsidRPr="00272EB1">
        <w:t>.</w:t>
      </w:r>
    </w:p>
    <w:p w:rsidR="00D83D56" w:rsidRDefault="00D83D56" w:rsidP="008C25F4">
      <w:pPr>
        <w:tabs>
          <w:tab w:val="left" w:pos="7546"/>
        </w:tabs>
        <w:autoSpaceDE/>
        <w:autoSpaceDN/>
        <w:jc w:val="both"/>
      </w:pPr>
    </w:p>
    <w:p w:rsidR="00D83D56" w:rsidRPr="008C25F4" w:rsidRDefault="00D83D56" w:rsidP="008C25F4">
      <w:pPr>
        <w:tabs>
          <w:tab w:val="left" w:pos="7546"/>
        </w:tabs>
        <w:autoSpaceDE/>
        <w:autoSpaceDN/>
        <w:jc w:val="both"/>
      </w:pPr>
    </w:p>
    <w:p w:rsidR="00D83D56" w:rsidRPr="008C25F4" w:rsidRDefault="00D83D56" w:rsidP="008C25F4">
      <w:pPr>
        <w:adjustRightInd w:val="0"/>
        <w:spacing w:after="200" w:line="276" w:lineRule="auto"/>
        <w:ind w:right="-2"/>
      </w:pPr>
    </w:p>
    <w:p w:rsidR="00D83D56" w:rsidRPr="005F3294" w:rsidRDefault="00D83D56" w:rsidP="00E54931">
      <w:pPr>
        <w:rPr>
          <w:sz w:val="20"/>
        </w:rPr>
      </w:pPr>
      <w:r>
        <w:t xml:space="preserve">Министр </w:t>
      </w:r>
      <w:r>
        <w:tab/>
      </w:r>
      <w:r>
        <w:tab/>
      </w:r>
      <w:r>
        <w:tab/>
      </w:r>
      <w:r>
        <w:tab/>
      </w:r>
      <w:r>
        <w:tab/>
      </w:r>
      <w:r>
        <w:tab/>
      </w:r>
      <w:r>
        <w:tab/>
      </w:r>
      <w:r>
        <w:tab/>
      </w:r>
      <w:r>
        <w:tab/>
      </w:r>
      <w:r>
        <w:tab/>
      </w:r>
      <w:r>
        <w:tab/>
        <w:t>К.В. Хальзов</w:t>
      </w:r>
    </w:p>
    <w:sectPr w:rsidR="00D83D56" w:rsidRPr="005F3294" w:rsidSect="00DC1798">
      <w:pgSz w:w="11906" w:h="16838"/>
      <w:pgMar w:top="709" w:right="424" w:bottom="426" w:left="993"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D85" w:rsidRDefault="00455D85" w:rsidP="006D6E79">
      <w:r>
        <w:separator/>
      </w:r>
    </w:p>
  </w:endnote>
  <w:endnote w:type="continuationSeparator" w:id="0">
    <w:p w:rsidR="00455D85" w:rsidRDefault="00455D85" w:rsidP="006D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D85" w:rsidRDefault="00455D85" w:rsidP="006D6E79">
      <w:r>
        <w:separator/>
      </w:r>
    </w:p>
  </w:footnote>
  <w:footnote w:type="continuationSeparator" w:id="0">
    <w:p w:rsidR="00455D85" w:rsidRDefault="00455D85" w:rsidP="006D6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27AD9"/>
    <w:multiLevelType w:val="multilevel"/>
    <w:tmpl w:val="4764531E"/>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2.%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2844"/>
        </w:tabs>
        <w:ind w:left="284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15:restartNumberingAfterBreak="0">
    <w:nsid w:val="07184AD6"/>
    <w:multiLevelType w:val="hybridMultilevel"/>
    <w:tmpl w:val="DC5A152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2B79045C"/>
    <w:multiLevelType w:val="hybridMultilevel"/>
    <w:tmpl w:val="D5BC1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B1D060C"/>
    <w:multiLevelType w:val="hybridMultilevel"/>
    <w:tmpl w:val="BDC4B62C"/>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9FF3A1C"/>
    <w:multiLevelType w:val="hybridMultilevel"/>
    <w:tmpl w:val="7AF0AA2A"/>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BE91D16"/>
    <w:multiLevelType w:val="hybridMultilevel"/>
    <w:tmpl w:val="31FC20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6B4"/>
    <w:rsid w:val="00002C2D"/>
    <w:rsid w:val="00003FE9"/>
    <w:rsid w:val="00007900"/>
    <w:rsid w:val="00015780"/>
    <w:rsid w:val="00023CCF"/>
    <w:rsid w:val="0002460B"/>
    <w:rsid w:val="0002493D"/>
    <w:rsid w:val="000333E8"/>
    <w:rsid w:val="00033EBC"/>
    <w:rsid w:val="00033EEC"/>
    <w:rsid w:val="000367EB"/>
    <w:rsid w:val="0004002C"/>
    <w:rsid w:val="00043DFB"/>
    <w:rsid w:val="0004532B"/>
    <w:rsid w:val="00046427"/>
    <w:rsid w:val="0004771F"/>
    <w:rsid w:val="00047F6A"/>
    <w:rsid w:val="00051603"/>
    <w:rsid w:val="00051EC4"/>
    <w:rsid w:val="00053590"/>
    <w:rsid w:val="00063EBF"/>
    <w:rsid w:val="0006575F"/>
    <w:rsid w:val="00066DD5"/>
    <w:rsid w:val="000703BF"/>
    <w:rsid w:val="00076E8E"/>
    <w:rsid w:val="00080006"/>
    <w:rsid w:val="00082D3F"/>
    <w:rsid w:val="00083FCF"/>
    <w:rsid w:val="00084D0A"/>
    <w:rsid w:val="0008623B"/>
    <w:rsid w:val="00090326"/>
    <w:rsid w:val="0009333A"/>
    <w:rsid w:val="00093509"/>
    <w:rsid w:val="0009442C"/>
    <w:rsid w:val="00095683"/>
    <w:rsid w:val="000A0DEE"/>
    <w:rsid w:val="000A1C18"/>
    <w:rsid w:val="000A3103"/>
    <w:rsid w:val="000A44C3"/>
    <w:rsid w:val="000A5135"/>
    <w:rsid w:val="000A684E"/>
    <w:rsid w:val="000B2970"/>
    <w:rsid w:val="000B3653"/>
    <w:rsid w:val="000B53B7"/>
    <w:rsid w:val="000B53BF"/>
    <w:rsid w:val="000C158E"/>
    <w:rsid w:val="000C3238"/>
    <w:rsid w:val="000C4806"/>
    <w:rsid w:val="000C7CD0"/>
    <w:rsid w:val="000C7D1D"/>
    <w:rsid w:val="000C7FA3"/>
    <w:rsid w:val="000D6A13"/>
    <w:rsid w:val="000E0AF7"/>
    <w:rsid w:val="000E0DC1"/>
    <w:rsid w:val="000E11F9"/>
    <w:rsid w:val="000E152E"/>
    <w:rsid w:val="000E4528"/>
    <w:rsid w:val="000E4A66"/>
    <w:rsid w:val="000E6145"/>
    <w:rsid w:val="000E7250"/>
    <w:rsid w:val="000F3CED"/>
    <w:rsid w:val="0010082B"/>
    <w:rsid w:val="001052A6"/>
    <w:rsid w:val="00107E21"/>
    <w:rsid w:val="00110CC8"/>
    <w:rsid w:val="00111D3D"/>
    <w:rsid w:val="0011294A"/>
    <w:rsid w:val="00112A80"/>
    <w:rsid w:val="001137D3"/>
    <w:rsid w:val="00116C53"/>
    <w:rsid w:val="001273D5"/>
    <w:rsid w:val="00127EFF"/>
    <w:rsid w:val="00130D87"/>
    <w:rsid w:val="00132904"/>
    <w:rsid w:val="0013438C"/>
    <w:rsid w:val="001377A7"/>
    <w:rsid w:val="0014337B"/>
    <w:rsid w:val="00144B7A"/>
    <w:rsid w:val="001466B4"/>
    <w:rsid w:val="00150948"/>
    <w:rsid w:val="00151BED"/>
    <w:rsid w:val="00163593"/>
    <w:rsid w:val="0017061D"/>
    <w:rsid w:val="00171D4C"/>
    <w:rsid w:val="00172821"/>
    <w:rsid w:val="00172B46"/>
    <w:rsid w:val="0017412C"/>
    <w:rsid w:val="001744DC"/>
    <w:rsid w:val="00176C0A"/>
    <w:rsid w:val="00181012"/>
    <w:rsid w:val="00182E02"/>
    <w:rsid w:val="001856D8"/>
    <w:rsid w:val="00187705"/>
    <w:rsid w:val="001908E9"/>
    <w:rsid w:val="00193300"/>
    <w:rsid w:val="001A00F8"/>
    <w:rsid w:val="001A6A08"/>
    <w:rsid w:val="001B059B"/>
    <w:rsid w:val="001B0937"/>
    <w:rsid w:val="001B2338"/>
    <w:rsid w:val="001B5C38"/>
    <w:rsid w:val="001C0621"/>
    <w:rsid w:val="001C154D"/>
    <w:rsid w:val="001C2373"/>
    <w:rsid w:val="001C28B8"/>
    <w:rsid w:val="001C3A4E"/>
    <w:rsid w:val="001C4510"/>
    <w:rsid w:val="001C5836"/>
    <w:rsid w:val="001D020B"/>
    <w:rsid w:val="001D18A7"/>
    <w:rsid w:val="001D2132"/>
    <w:rsid w:val="001D236D"/>
    <w:rsid w:val="001D55CA"/>
    <w:rsid w:val="001E43B7"/>
    <w:rsid w:val="001E5BB9"/>
    <w:rsid w:val="001F06C0"/>
    <w:rsid w:val="001F0BB7"/>
    <w:rsid w:val="00200306"/>
    <w:rsid w:val="00200991"/>
    <w:rsid w:val="00203015"/>
    <w:rsid w:val="00206589"/>
    <w:rsid w:val="00207B99"/>
    <w:rsid w:val="00216530"/>
    <w:rsid w:val="00222368"/>
    <w:rsid w:val="002265B5"/>
    <w:rsid w:val="00226835"/>
    <w:rsid w:val="0023438A"/>
    <w:rsid w:val="00236F34"/>
    <w:rsid w:val="002374F5"/>
    <w:rsid w:val="00240AE0"/>
    <w:rsid w:val="00243CDF"/>
    <w:rsid w:val="00251E93"/>
    <w:rsid w:val="00254CD8"/>
    <w:rsid w:val="002563F0"/>
    <w:rsid w:val="002577BA"/>
    <w:rsid w:val="00260A1A"/>
    <w:rsid w:val="00261694"/>
    <w:rsid w:val="002656B5"/>
    <w:rsid w:val="00265FE9"/>
    <w:rsid w:val="00272CE3"/>
    <w:rsid w:val="00272D32"/>
    <w:rsid w:val="00272EB1"/>
    <w:rsid w:val="00272FEA"/>
    <w:rsid w:val="00275EF8"/>
    <w:rsid w:val="0027771D"/>
    <w:rsid w:val="00286570"/>
    <w:rsid w:val="0028705A"/>
    <w:rsid w:val="00287753"/>
    <w:rsid w:val="00291D97"/>
    <w:rsid w:val="0029338D"/>
    <w:rsid w:val="00295220"/>
    <w:rsid w:val="00296715"/>
    <w:rsid w:val="002968CE"/>
    <w:rsid w:val="002A00EB"/>
    <w:rsid w:val="002A04C0"/>
    <w:rsid w:val="002A0F48"/>
    <w:rsid w:val="002A1358"/>
    <w:rsid w:val="002A1509"/>
    <w:rsid w:val="002A2978"/>
    <w:rsid w:val="002A6686"/>
    <w:rsid w:val="002A765B"/>
    <w:rsid w:val="002A794E"/>
    <w:rsid w:val="002B1E06"/>
    <w:rsid w:val="002B24C2"/>
    <w:rsid w:val="002B36EC"/>
    <w:rsid w:val="002B657A"/>
    <w:rsid w:val="002B6D13"/>
    <w:rsid w:val="002B7446"/>
    <w:rsid w:val="002C1458"/>
    <w:rsid w:val="002C6F04"/>
    <w:rsid w:val="002C7A58"/>
    <w:rsid w:val="002D0E87"/>
    <w:rsid w:val="002D3634"/>
    <w:rsid w:val="002D752A"/>
    <w:rsid w:val="002E2CE0"/>
    <w:rsid w:val="002E36D5"/>
    <w:rsid w:val="002E53F2"/>
    <w:rsid w:val="002E5F83"/>
    <w:rsid w:val="002E7708"/>
    <w:rsid w:val="002F3C47"/>
    <w:rsid w:val="002F4631"/>
    <w:rsid w:val="002F76C0"/>
    <w:rsid w:val="003039DF"/>
    <w:rsid w:val="0031285C"/>
    <w:rsid w:val="00312CE5"/>
    <w:rsid w:val="00312FA5"/>
    <w:rsid w:val="00313618"/>
    <w:rsid w:val="0031530F"/>
    <w:rsid w:val="0031647D"/>
    <w:rsid w:val="003200D9"/>
    <w:rsid w:val="00321E5A"/>
    <w:rsid w:val="003244FB"/>
    <w:rsid w:val="00327519"/>
    <w:rsid w:val="00333CE7"/>
    <w:rsid w:val="00337D60"/>
    <w:rsid w:val="00337F0F"/>
    <w:rsid w:val="003474A8"/>
    <w:rsid w:val="00350696"/>
    <w:rsid w:val="00351719"/>
    <w:rsid w:val="00352975"/>
    <w:rsid w:val="00352D4C"/>
    <w:rsid w:val="00352D89"/>
    <w:rsid w:val="003605F0"/>
    <w:rsid w:val="00360DD9"/>
    <w:rsid w:val="003613F9"/>
    <w:rsid w:val="0037622F"/>
    <w:rsid w:val="00376E39"/>
    <w:rsid w:val="00377994"/>
    <w:rsid w:val="00382C86"/>
    <w:rsid w:val="00382DB4"/>
    <w:rsid w:val="00384A07"/>
    <w:rsid w:val="00390321"/>
    <w:rsid w:val="00393DAB"/>
    <w:rsid w:val="0039665D"/>
    <w:rsid w:val="003A1662"/>
    <w:rsid w:val="003A22E0"/>
    <w:rsid w:val="003A22EF"/>
    <w:rsid w:val="003A2742"/>
    <w:rsid w:val="003A46D6"/>
    <w:rsid w:val="003A4837"/>
    <w:rsid w:val="003B1F53"/>
    <w:rsid w:val="003B4D4B"/>
    <w:rsid w:val="003B590F"/>
    <w:rsid w:val="003B6ABC"/>
    <w:rsid w:val="003B7430"/>
    <w:rsid w:val="003B78B2"/>
    <w:rsid w:val="003C146B"/>
    <w:rsid w:val="003C4838"/>
    <w:rsid w:val="003C4A0B"/>
    <w:rsid w:val="003D0250"/>
    <w:rsid w:val="003D1D40"/>
    <w:rsid w:val="003D2542"/>
    <w:rsid w:val="003D2A5F"/>
    <w:rsid w:val="003E48B7"/>
    <w:rsid w:val="003E4AFE"/>
    <w:rsid w:val="003E602A"/>
    <w:rsid w:val="003E6DA4"/>
    <w:rsid w:val="003F00DA"/>
    <w:rsid w:val="003F0E15"/>
    <w:rsid w:val="003F2D14"/>
    <w:rsid w:val="003F431A"/>
    <w:rsid w:val="003F4D9A"/>
    <w:rsid w:val="003F5B98"/>
    <w:rsid w:val="003F6E28"/>
    <w:rsid w:val="00400F8D"/>
    <w:rsid w:val="00405A69"/>
    <w:rsid w:val="00411CCA"/>
    <w:rsid w:val="004120DF"/>
    <w:rsid w:val="00414CC0"/>
    <w:rsid w:val="00416621"/>
    <w:rsid w:val="00417060"/>
    <w:rsid w:val="00420157"/>
    <w:rsid w:val="00421B8F"/>
    <w:rsid w:val="00421F0A"/>
    <w:rsid w:val="00431440"/>
    <w:rsid w:val="00432E18"/>
    <w:rsid w:val="00433521"/>
    <w:rsid w:val="0043371C"/>
    <w:rsid w:val="0043575C"/>
    <w:rsid w:val="00436671"/>
    <w:rsid w:val="0043737C"/>
    <w:rsid w:val="004373D7"/>
    <w:rsid w:val="00437B1F"/>
    <w:rsid w:val="00453B30"/>
    <w:rsid w:val="00454779"/>
    <w:rsid w:val="00455D85"/>
    <w:rsid w:val="004561E4"/>
    <w:rsid w:val="00456E77"/>
    <w:rsid w:val="00460F72"/>
    <w:rsid w:val="0046120B"/>
    <w:rsid w:val="004621F9"/>
    <w:rsid w:val="00466174"/>
    <w:rsid w:val="0047043D"/>
    <w:rsid w:val="004739C2"/>
    <w:rsid w:val="004743A2"/>
    <w:rsid w:val="00474E59"/>
    <w:rsid w:val="004755F9"/>
    <w:rsid w:val="004779EF"/>
    <w:rsid w:val="00477B7E"/>
    <w:rsid w:val="00477D6F"/>
    <w:rsid w:val="00484273"/>
    <w:rsid w:val="004859FA"/>
    <w:rsid w:val="0049195C"/>
    <w:rsid w:val="00493503"/>
    <w:rsid w:val="00494019"/>
    <w:rsid w:val="00494622"/>
    <w:rsid w:val="00495C98"/>
    <w:rsid w:val="00497055"/>
    <w:rsid w:val="004A2D41"/>
    <w:rsid w:val="004A7B7C"/>
    <w:rsid w:val="004B32A9"/>
    <w:rsid w:val="004B5BB2"/>
    <w:rsid w:val="004B7519"/>
    <w:rsid w:val="004C0CF5"/>
    <w:rsid w:val="004C6F94"/>
    <w:rsid w:val="004C7408"/>
    <w:rsid w:val="004D4089"/>
    <w:rsid w:val="004D59AE"/>
    <w:rsid w:val="004E07EA"/>
    <w:rsid w:val="004E2E67"/>
    <w:rsid w:val="004E6AE9"/>
    <w:rsid w:val="004F1099"/>
    <w:rsid w:val="004F2067"/>
    <w:rsid w:val="004F21C8"/>
    <w:rsid w:val="004F2F42"/>
    <w:rsid w:val="004F526E"/>
    <w:rsid w:val="005010C8"/>
    <w:rsid w:val="00501414"/>
    <w:rsid w:val="00501436"/>
    <w:rsid w:val="0050520E"/>
    <w:rsid w:val="00505F9E"/>
    <w:rsid w:val="00506DDD"/>
    <w:rsid w:val="005119E6"/>
    <w:rsid w:val="0051275B"/>
    <w:rsid w:val="00512F9F"/>
    <w:rsid w:val="005159C9"/>
    <w:rsid w:val="0051785D"/>
    <w:rsid w:val="00517C7A"/>
    <w:rsid w:val="00520238"/>
    <w:rsid w:val="00520D6F"/>
    <w:rsid w:val="00524235"/>
    <w:rsid w:val="0052701D"/>
    <w:rsid w:val="00532079"/>
    <w:rsid w:val="00533521"/>
    <w:rsid w:val="00533CC9"/>
    <w:rsid w:val="00534BAD"/>
    <w:rsid w:val="00541686"/>
    <w:rsid w:val="005439D0"/>
    <w:rsid w:val="0054525C"/>
    <w:rsid w:val="0054687A"/>
    <w:rsid w:val="00547CF1"/>
    <w:rsid w:val="005517D9"/>
    <w:rsid w:val="00554EC5"/>
    <w:rsid w:val="00564CEC"/>
    <w:rsid w:val="0056592D"/>
    <w:rsid w:val="00571C37"/>
    <w:rsid w:val="00574723"/>
    <w:rsid w:val="00580F62"/>
    <w:rsid w:val="0058146E"/>
    <w:rsid w:val="00583563"/>
    <w:rsid w:val="00586965"/>
    <w:rsid w:val="00587BB4"/>
    <w:rsid w:val="005902C7"/>
    <w:rsid w:val="00591495"/>
    <w:rsid w:val="005A1987"/>
    <w:rsid w:val="005A360D"/>
    <w:rsid w:val="005A3E5C"/>
    <w:rsid w:val="005A50C0"/>
    <w:rsid w:val="005A588B"/>
    <w:rsid w:val="005A71FB"/>
    <w:rsid w:val="005B09AD"/>
    <w:rsid w:val="005B3723"/>
    <w:rsid w:val="005B3B88"/>
    <w:rsid w:val="005B41B6"/>
    <w:rsid w:val="005B6AD1"/>
    <w:rsid w:val="005B71F1"/>
    <w:rsid w:val="005C43AD"/>
    <w:rsid w:val="005C4B7C"/>
    <w:rsid w:val="005C4E07"/>
    <w:rsid w:val="005C53DC"/>
    <w:rsid w:val="005D252F"/>
    <w:rsid w:val="005D417B"/>
    <w:rsid w:val="005D7A00"/>
    <w:rsid w:val="005E0196"/>
    <w:rsid w:val="005E1CA4"/>
    <w:rsid w:val="005E53DF"/>
    <w:rsid w:val="005E5728"/>
    <w:rsid w:val="005E6D79"/>
    <w:rsid w:val="005F2D07"/>
    <w:rsid w:val="005F3294"/>
    <w:rsid w:val="005F33EB"/>
    <w:rsid w:val="005F36F4"/>
    <w:rsid w:val="005F3E01"/>
    <w:rsid w:val="005F46D5"/>
    <w:rsid w:val="005F6A33"/>
    <w:rsid w:val="00603872"/>
    <w:rsid w:val="0061319E"/>
    <w:rsid w:val="00617A58"/>
    <w:rsid w:val="0062150F"/>
    <w:rsid w:val="006245B1"/>
    <w:rsid w:val="00624878"/>
    <w:rsid w:val="00627BB2"/>
    <w:rsid w:val="00627E4A"/>
    <w:rsid w:val="006304F1"/>
    <w:rsid w:val="0063058F"/>
    <w:rsid w:val="00631747"/>
    <w:rsid w:val="00634495"/>
    <w:rsid w:val="006376B9"/>
    <w:rsid w:val="00637C1C"/>
    <w:rsid w:val="0064070A"/>
    <w:rsid w:val="006431F7"/>
    <w:rsid w:val="00643DE1"/>
    <w:rsid w:val="006443CB"/>
    <w:rsid w:val="00650A29"/>
    <w:rsid w:val="00654752"/>
    <w:rsid w:val="00655512"/>
    <w:rsid w:val="0066010A"/>
    <w:rsid w:val="00661003"/>
    <w:rsid w:val="00661B86"/>
    <w:rsid w:val="0066395C"/>
    <w:rsid w:val="0066440B"/>
    <w:rsid w:val="00666086"/>
    <w:rsid w:val="006679AF"/>
    <w:rsid w:val="006730BF"/>
    <w:rsid w:val="00677636"/>
    <w:rsid w:val="00684E57"/>
    <w:rsid w:val="006938B9"/>
    <w:rsid w:val="00694E13"/>
    <w:rsid w:val="00696C02"/>
    <w:rsid w:val="00696C62"/>
    <w:rsid w:val="00697B87"/>
    <w:rsid w:val="006A519C"/>
    <w:rsid w:val="006A56DE"/>
    <w:rsid w:val="006A7302"/>
    <w:rsid w:val="006A7EE7"/>
    <w:rsid w:val="006B191B"/>
    <w:rsid w:val="006B2BAA"/>
    <w:rsid w:val="006B3196"/>
    <w:rsid w:val="006B36BA"/>
    <w:rsid w:val="006B570B"/>
    <w:rsid w:val="006C1464"/>
    <w:rsid w:val="006C21B7"/>
    <w:rsid w:val="006C799C"/>
    <w:rsid w:val="006D1E77"/>
    <w:rsid w:val="006D5D14"/>
    <w:rsid w:val="006D5FE1"/>
    <w:rsid w:val="006D6CAF"/>
    <w:rsid w:val="006D6E79"/>
    <w:rsid w:val="006E3D2E"/>
    <w:rsid w:val="006E4B1A"/>
    <w:rsid w:val="006E5E98"/>
    <w:rsid w:val="006E6347"/>
    <w:rsid w:val="006E7B9D"/>
    <w:rsid w:val="006F3E06"/>
    <w:rsid w:val="006F70BF"/>
    <w:rsid w:val="007001B1"/>
    <w:rsid w:val="00700879"/>
    <w:rsid w:val="00700928"/>
    <w:rsid w:val="00700DAE"/>
    <w:rsid w:val="00712F35"/>
    <w:rsid w:val="00714C48"/>
    <w:rsid w:val="00720C69"/>
    <w:rsid w:val="007227A2"/>
    <w:rsid w:val="00723B45"/>
    <w:rsid w:val="00723B9B"/>
    <w:rsid w:val="007249C8"/>
    <w:rsid w:val="007257AB"/>
    <w:rsid w:val="00725E0A"/>
    <w:rsid w:val="00732BA0"/>
    <w:rsid w:val="007429F3"/>
    <w:rsid w:val="00746103"/>
    <w:rsid w:val="00746335"/>
    <w:rsid w:val="00753EA4"/>
    <w:rsid w:val="00755803"/>
    <w:rsid w:val="0075603B"/>
    <w:rsid w:val="00756194"/>
    <w:rsid w:val="007565EB"/>
    <w:rsid w:val="00763510"/>
    <w:rsid w:val="007635D5"/>
    <w:rsid w:val="00764119"/>
    <w:rsid w:val="00764EF7"/>
    <w:rsid w:val="00772F1E"/>
    <w:rsid w:val="00777E3A"/>
    <w:rsid w:val="00785704"/>
    <w:rsid w:val="00786BDC"/>
    <w:rsid w:val="007878A7"/>
    <w:rsid w:val="00793238"/>
    <w:rsid w:val="00795677"/>
    <w:rsid w:val="007977AD"/>
    <w:rsid w:val="007979BA"/>
    <w:rsid w:val="007A594E"/>
    <w:rsid w:val="007A7DDD"/>
    <w:rsid w:val="007B0530"/>
    <w:rsid w:val="007B32CA"/>
    <w:rsid w:val="007B6893"/>
    <w:rsid w:val="007B6A75"/>
    <w:rsid w:val="007B7B81"/>
    <w:rsid w:val="007C0F90"/>
    <w:rsid w:val="007C201C"/>
    <w:rsid w:val="007C4B3A"/>
    <w:rsid w:val="007C7313"/>
    <w:rsid w:val="007D11E0"/>
    <w:rsid w:val="007D3C50"/>
    <w:rsid w:val="007D4C1E"/>
    <w:rsid w:val="007E522C"/>
    <w:rsid w:val="007E6238"/>
    <w:rsid w:val="007E6A26"/>
    <w:rsid w:val="007E733F"/>
    <w:rsid w:val="007F2198"/>
    <w:rsid w:val="007F22B4"/>
    <w:rsid w:val="007F5B16"/>
    <w:rsid w:val="007F5EC2"/>
    <w:rsid w:val="008003A3"/>
    <w:rsid w:val="00802690"/>
    <w:rsid w:val="00805026"/>
    <w:rsid w:val="008053D6"/>
    <w:rsid w:val="0080616C"/>
    <w:rsid w:val="00811C70"/>
    <w:rsid w:val="00816F9A"/>
    <w:rsid w:val="00821DC2"/>
    <w:rsid w:val="00821E24"/>
    <w:rsid w:val="00827999"/>
    <w:rsid w:val="0083169D"/>
    <w:rsid w:val="00832637"/>
    <w:rsid w:val="008329B5"/>
    <w:rsid w:val="00835902"/>
    <w:rsid w:val="00837795"/>
    <w:rsid w:val="008419CD"/>
    <w:rsid w:val="00841C66"/>
    <w:rsid w:val="00842193"/>
    <w:rsid w:val="00846D5E"/>
    <w:rsid w:val="00847A9E"/>
    <w:rsid w:val="00852D8F"/>
    <w:rsid w:val="00853805"/>
    <w:rsid w:val="0085711C"/>
    <w:rsid w:val="00860941"/>
    <w:rsid w:val="00860C72"/>
    <w:rsid w:val="00861F37"/>
    <w:rsid w:val="008628D6"/>
    <w:rsid w:val="00863212"/>
    <w:rsid w:val="00865EC4"/>
    <w:rsid w:val="00867B6D"/>
    <w:rsid w:val="00874228"/>
    <w:rsid w:val="00874459"/>
    <w:rsid w:val="0087699D"/>
    <w:rsid w:val="00882723"/>
    <w:rsid w:val="00884883"/>
    <w:rsid w:val="00886877"/>
    <w:rsid w:val="00886B42"/>
    <w:rsid w:val="00886BA4"/>
    <w:rsid w:val="00887265"/>
    <w:rsid w:val="0089116F"/>
    <w:rsid w:val="008947CE"/>
    <w:rsid w:val="00895DBA"/>
    <w:rsid w:val="0089666C"/>
    <w:rsid w:val="008A12D6"/>
    <w:rsid w:val="008A1429"/>
    <w:rsid w:val="008A2B38"/>
    <w:rsid w:val="008A4730"/>
    <w:rsid w:val="008A6AAB"/>
    <w:rsid w:val="008B06B5"/>
    <w:rsid w:val="008B27F8"/>
    <w:rsid w:val="008B64D4"/>
    <w:rsid w:val="008B6FC5"/>
    <w:rsid w:val="008C02FB"/>
    <w:rsid w:val="008C25F4"/>
    <w:rsid w:val="008C3CB6"/>
    <w:rsid w:val="008C6E8E"/>
    <w:rsid w:val="008C7905"/>
    <w:rsid w:val="008D1BCB"/>
    <w:rsid w:val="008D61D8"/>
    <w:rsid w:val="008D6560"/>
    <w:rsid w:val="008D666C"/>
    <w:rsid w:val="008E2F2E"/>
    <w:rsid w:val="008E3D4B"/>
    <w:rsid w:val="008E6A7E"/>
    <w:rsid w:val="008E76F6"/>
    <w:rsid w:val="008F4D0B"/>
    <w:rsid w:val="008F6AB0"/>
    <w:rsid w:val="008F764F"/>
    <w:rsid w:val="0090189E"/>
    <w:rsid w:val="009018D9"/>
    <w:rsid w:val="009036C8"/>
    <w:rsid w:val="00904E88"/>
    <w:rsid w:val="00905D34"/>
    <w:rsid w:val="0090755C"/>
    <w:rsid w:val="00912407"/>
    <w:rsid w:val="00913678"/>
    <w:rsid w:val="009179C2"/>
    <w:rsid w:val="00917E1E"/>
    <w:rsid w:val="00921ADC"/>
    <w:rsid w:val="00924C40"/>
    <w:rsid w:val="009304BC"/>
    <w:rsid w:val="0093649F"/>
    <w:rsid w:val="00936B25"/>
    <w:rsid w:val="009377C8"/>
    <w:rsid w:val="009412C2"/>
    <w:rsid w:val="00941315"/>
    <w:rsid w:val="00943C8A"/>
    <w:rsid w:val="009503C3"/>
    <w:rsid w:val="009507E2"/>
    <w:rsid w:val="00952ABA"/>
    <w:rsid w:val="0095751F"/>
    <w:rsid w:val="009576BB"/>
    <w:rsid w:val="009610E6"/>
    <w:rsid w:val="00966E0D"/>
    <w:rsid w:val="00970F00"/>
    <w:rsid w:val="00970F04"/>
    <w:rsid w:val="00970F34"/>
    <w:rsid w:val="00972FCD"/>
    <w:rsid w:val="0097519E"/>
    <w:rsid w:val="00975C6A"/>
    <w:rsid w:val="009771BD"/>
    <w:rsid w:val="00981F15"/>
    <w:rsid w:val="00982152"/>
    <w:rsid w:val="009829F8"/>
    <w:rsid w:val="00983532"/>
    <w:rsid w:val="009840A5"/>
    <w:rsid w:val="00984462"/>
    <w:rsid w:val="009902D1"/>
    <w:rsid w:val="009914EC"/>
    <w:rsid w:val="00994236"/>
    <w:rsid w:val="00997A26"/>
    <w:rsid w:val="009A234E"/>
    <w:rsid w:val="009A3909"/>
    <w:rsid w:val="009A7437"/>
    <w:rsid w:val="009B01BC"/>
    <w:rsid w:val="009B33C5"/>
    <w:rsid w:val="009B52D4"/>
    <w:rsid w:val="009B72E6"/>
    <w:rsid w:val="009C0986"/>
    <w:rsid w:val="009C2359"/>
    <w:rsid w:val="009C4B34"/>
    <w:rsid w:val="009C62EE"/>
    <w:rsid w:val="009C6ABF"/>
    <w:rsid w:val="009D0033"/>
    <w:rsid w:val="009D147D"/>
    <w:rsid w:val="009D18A5"/>
    <w:rsid w:val="009D276A"/>
    <w:rsid w:val="009D4485"/>
    <w:rsid w:val="009D61A6"/>
    <w:rsid w:val="009E291A"/>
    <w:rsid w:val="009E2FFB"/>
    <w:rsid w:val="009E40CC"/>
    <w:rsid w:val="009F00E0"/>
    <w:rsid w:val="009F0C7B"/>
    <w:rsid w:val="009F2892"/>
    <w:rsid w:val="009F3FE4"/>
    <w:rsid w:val="009F46D4"/>
    <w:rsid w:val="009F53AE"/>
    <w:rsid w:val="009F6B88"/>
    <w:rsid w:val="009F7F15"/>
    <w:rsid w:val="00A0114D"/>
    <w:rsid w:val="00A03EC7"/>
    <w:rsid w:val="00A06F92"/>
    <w:rsid w:val="00A07A76"/>
    <w:rsid w:val="00A1265E"/>
    <w:rsid w:val="00A2164E"/>
    <w:rsid w:val="00A21990"/>
    <w:rsid w:val="00A21B6D"/>
    <w:rsid w:val="00A22A3A"/>
    <w:rsid w:val="00A235E6"/>
    <w:rsid w:val="00A24B62"/>
    <w:rsid w:val="00A27922"/>
    <w:rsid w:val="00A3035A"/>
    <w:rsid w:val="00A30398"/>
    <w:rsid w:val="00A3334D"/>
    <w:rsid w:val="00A338FB"/>
    <w:rsid w:val="00A368A4"/>
    <w:rsid w:val="00A36C1B"/>
    <w:rsid w:val="00A41413"/>
    <w:rsid w:val="00A4154D"/>
    <w:rsid w:val="00A43BDF"/>
    <w:rsid w:val="00A4636A"/>
    <w:rsid w:val="00A472B7"/>
    <w:rsid w:val="00A52E8A"/>
    <w:rsid w:val="00A53F0E"/>
    <w:rsid w:val="00A540F6"/>
    <w:rsid w:val="00A57158"/>
    <w:rsid w:val="00A63DD9"/>
    <w:rsid w:val="00A642D9"/>
    <w:rsid w:val="00A64417"/>
    <w:rsid w:val="00A65F95"/>
    <w:rsid w:val="00A66493"/>
    <w:rsid w:val="00A70E2D"/>
    <w:rsid w:val="00A7298B"/>
    <w:rsid w:val="00A729E2"/>
    <w:rsid w:val="00A742BC"/>
    <w:rsid w:val="00A748C7"/>
    <w:rsid w:val="00A776B5"/>
    <w:rsid w:val="00A813E1"/>
    <w:rsid w:val="00A8224F"/>
    <w:rsid w:val="00A91460"/>
    <w:rsid w:val="00A94E41"/>
    <w:rsid w:val="00A950A4"/>
    <w:rsid w:val="00A96774"/>
    <w:rsid w:val="00AA5B06"/>
    <w:rsid w:val="00AA6DFA"/>
    <w:rsid w:val="00AB098C"/>
    <w:rsid w:val="00AB0CAB"/>
    <w:rsid w:val="00AB1E6D"/>
    <w:rsid w:val="00AB3260"/>
    <w:rsid w:val="00AB49FE"/>
    <w:rsid w:val="00AB6598"/>
    <w:rsid w:val="00AB6E4B"/>
    <w:rsid w:val="00AC14F2"/>
    <w:rsid w:val="00AD054F"/>
    <w:rsid w:val="00AD0662"/>
    <w:rsid w:val="00AD0CFC"/>
    <w:rsid w:val="00AD21ED"/>
    <w:rsid w:val="00AD4DBA"/>
    <w:rsid w:val="00AE2DC7"/>
    <w:rsid w:val="00AE6246"/>
    <w:rsid w:val="00AF0040"/>
    <w:rsid w:val="00AF0678"/>
    <w:rsid w:val="00B049C0"/>
    <w:rsid w:val="00B049F8"/>
    <w:rsid w:val="00B063BE"/>
    <w:rsid w:val="00B12028"/>
    <w:rsid w:val="00B12330"/>
    <w:rsid w:val="00B12DB0"/>
    <w:rsid w:val="00B139DD"/>
    <w:rsid w:val="00B14C19"/>
    <w:rsid w:val="00B15498"/>
    <w:rsid w:val="00B25F84"/>
    <w:rsid w:val="00B26546"/>
    <w:rsid w:val="00B31504"/>
    <w:rsid w:val="00B31E42"/>
    <w:rsid w:val="00B33172"/>
    <w:rsid w:val="00B33CBD"/>
    <w:rsid w:val="00B36277"/>
    <w:rsid w:val="00B37838"/>
    <w:rsid w:val="00B4171F"/>
    <w:rsid w:val="00B417EE"/>
    <w:rsid w:val="00B417F4"/>
    <w:rsid w:val="00B4285E"/>
    <w:rsid w:val="00B434E9"/>
    <w:rsid w:val="00B45101"/>
    <w:rsid w:val="00B45CD0"/>
    <w:rsid w:val="00B460FF"/>
    <w:rsid w:val="00B4635D"/>
    <w:rsid w:val="00B47B49"/>
    <w:rsid w:val="00B5016F"/>
    <w:rsid w:val="00B51562"/>
    <w:rsid w:val="00B53991"/>
    <w:rsid w:val="00B55F8C"/>
    <w:rsid w:val="00B6361A"/>
    <w:rsid w:val="00B64165"/>
    <w:rsid w:val="00B64239"/>
    <w:rsid w:val="00B64328"/>
    <w:rsid w:val="00B649FC"/>
    <w:rsid w:val="00B66264"/>
    <w:rsid w:val="00B747FF"/>
    <w:rsid w:val="00B74D91"/>
    <w:rsid w:val="00B7754C"/>
    <w:rsid w:val="00B801DD"/>
    <w:rsid w:val="00B80611"/>
    <w:rsid w:val="00B80A20"/>
    <w:rsid w:val="00B81777"/>
    <w:rsid w:val="00B818FD"/>
    <w:rsid w:val="00B84CF6"/>
    <w:rsid w:val="00B86110"/>
    <w:rsid w:val="00B87823"/>
    <w:rsid w:val="00B93BED"/>
    <w:rsid w:val="00B94039"/>
    <w:rsid w:val="00B947F7"/>
    <w:rsid w:val="00BA1027"/>
    <w:rsid w:val="00BA13E1"/>
    <w:rsid w:val="00BA3C44"/>
    <w:rsid w:val="00BA5E4B"/>
    <w:rsid w:val="00BA7795"/>
    <w:rsid w:val="00BB0E73"/>
    <w:rsid w:val="00BB218F"/>
    <w:rsid w:val="00BB2A05"/>
    <w:rsid w:val="00BB68A9"/>
    <w:rsid w:val="00BB7BA9"/>
    <w:rsid w:val="00BC1D76"/>
    <w:rsid w:val="00BC3C6B"/>
    <w:rsid w:val="00BC7EAC"/>
    <w:rsid w:val="00BD030B"/>
    <w:rsid w:val="00BD056C"/>
    <w:rsid w:val="00BD3909"/>
    <w:rsid w:val="00BD4173"/>
    <w:rsid w:val="00BD76B6"/>
    <w:rsid w:val="00BE2940"/>
    <w:rsid w:val="00BE4F09"/>
    <w:rsid w:val="00BF1276"/>
    <w:rsid w:val="00BF1E33"/>
    <w:rsid w:val="00BF2ED5"/>
    <w:rsid w:val="00BF41B6"/>
    <w:rsid w:val="00BF50F6"/>
    <w:rsid w:val="00BF6B45"/>
    <w:rsid w:val="00BF6FC3"/>
    <w:rsid w:val="00BF7940"/>
    <w:rsid w:val="00C00012"/>
    <w:rsid w:val="00C0307F"/>
    <w:rsid w:val="00C0350B"/>
    <w:rsid w:val="00C066E4"/>
    <w:rsid w:val="00C06EFC"/>
    <w:rsid w:val="00C12378"/>
    <w:rsid w:val="00C155C2"/>
    <w:rsid w:val="00C168BF"/>
    <w:rsid w:val="00C17F79"/>
    <w:rsid w:val="00C21C67"/>
    <w:rsid w:val="00C23D8B"/>
    <w:rsid w:val="00C27853"/>
    <w:rsid w:val="00C33985"/>
    <w:rsid w:val="00C33F9A"/>
    <w:rsid w:val="00C35363"/>
    <w:rsid w:val="00C36869"/>
    <w:rsid w:val="00C3687A"/>
    <w:rsid w:val="00C40FDE"/>
    <w:rsid w:val="00C44A98"/>
    <w:rsid w:val="00C476B5"/>
    <w:rsid w:val="00C501B6"/>
    <w:rsid w:val="00C50432"/>
    <w:rsid w:val="00C5316C"/>
    <w:rsid w:val="00C54583"/>
    <w:rsid w:val="00C55F7F"/>
    <w:rsid w:val="00C56305"/>
    <w:rsid w:val="00C6271D"/>
    <w:rsid w:val="00C65EC0"/>
    <w:rsid w:val="00C70245"/>
    <w:rsid w:val="00C713C4"/>
    <w:rsid w:val="00C75F42"/>
    <w:rsid w:val="00C8171E"/>
    <w:rsid w:val="00C83DC7"/>
    <w:rsid w:val="00C85511"/>
    <w:rsid w:val="00C86251"/>
    <w:rsid w:val="00C86312"/>
    <w:rsid w:val="00C919F7"/>
    <w:rsid w:val="00C93549"/>
    <w:rsid w:val="00CA18A8"/>
    <w:rsid w:val="00CA3052"/>
    <w:rsid w:val="00CB04CC"/>
    <w:rsid w:val="00CB2DC5"/>
    <w:rsid w:val="00CB329B"/>
    <w:rsid w:val="00CB60D5"/>
    <w:rsid w:val="00CB6ACC"/>
    <w:rsid w:val="00CC1E1B"/>
    <w:rsid w:val="00CC3EED"/>
    <w:rsid w:val="00CD281F"/>
    <w:rsid w:val="00CD362D"/>
    <w:rsid w:val="00CE1A28"/>
    <w:rsid w:val="00CE255E"/>
    <w:rsid w:val="00CE26D3"/>
    <w:rsid w:val="00CE3A45"/>
    <w:rsid w:val="00CE7A55"/>
    <w:rsid w:val="00CF45D1"/>
    <w:rsid w:val="00CF53A6"/>
    <w:rsid w:val="00D0008D"/>
    <w:rsid w:val="00D00D77"/>
    <w:rsid w:val="00D0169F"/>
    <w:rsid w:val="00D01779"/>
    <w:rsid w:val="00D01B0C"/>
    <w:rsid w:val="00D035B5"/>
    <w:rsid w:val="00D10043"/>
    <w:rsid w:val="00D1053D"/>
    <w:rsid w:val="00D10C75"/>
    <w:rsid w:val="00D152EB"/>
    <w:rsid w:val="00D157DB"/>
    <w:rsid w:val="00D16157"/>
    <w:rsid w:val="00D20B5C"/>
    <w:rsid w:val="00D22C65"/>
    <w:rsid w:val="00D24FCF"/>
    <w:rsid w:val="00D25DE0"/>
    <w:rsid w:val="00D31DD0"/>
    <w:rsid w:val="00D34DC0"/>
    <w:rsid w:val="00D36D0E"/>
    <w:rsid w:val="00D36F2C"/>
    <w:rsid w:val="00D373B3"/>
    <w:rsid w:val="00D43A87"/>
    <w:rsid w:val="00D4422F"/>
    <w:rsid w:val="00D4657E"/>
    <w:rsid w:val="00D46894"/>
    <w:rsid w:val="00D47AA4"/>
    <w:rsid w:val="00D50050"/>
    <w:rsid w:val="00D5114A"/>
    <w:rsid w:val="00D51E3D"/>
    <w:rsid w:val="00D54D84"/>
    <w:rsid w:val="00D572DF"/>
    <w:rsid w:val="00D60472"/>
    <w:rsid w:val="00D65A88"/>
    <w:rsid w:val="00D65E8F"/>
    <w:rsid w:val="00D71136"/>
    <w:rsid w:val="00D752A9"/>
    <w:rsid w:val="00D80F04"/>
    <w:rsid w:val="00D81366"/>
    <w:rsid w:val="00D82417"/>
    <w:rsid w:val="00D83D56"/>
    <w:rsid w:val="00D90305"/>
    <w:rsid w:val="00D905C5"/>
    <w:rsid w:val="00D92D5A"/>
    <w:rsid w:val="00DA09CD"/>
    <w:rsid w:val="00DB054C"/>
    <w:rsid w:val="00DB18D7"/>
    <w:rsid w:val="00DC1798"/>
    <w:rsid w:val="00DC194C"/>
    <w:rsid w:val="00DC37D0"/>
    <w:rsid w:val="00DD05B6"/>
    <w:rsid w:val="00DD25B5"/>
    <w:rsid w:val="00DD4094"/>
    <w:rsid w:val="00DD537F"/>
    <w:rsid w:val="00DE0284"/>
    <w:rsid w:val="00DE081C"/>
    <w:rsid w:val="00DE113E"/>
    <w:rsid w:val="00DE387E"/>
    <w:rsid w:val="00DE439E"/>
    <w:rsid w:val="00DE449F"/>
    <w:rsid w:val="00DF2170"/>
    <w:rsid w:val="00DF7CC5"/>
    <w:rsid w:val="00DF7D35"/>
    <w:rsid w:val="00E004A7"/>
    <w:rsid w:val="00E027FB"/>
    <w:rsid w:val="00E02F6D"/>
    <w:rsid w:val="00E07422"/>
    <w:rsid w:val="00E1002E"/>
    <w:rsid w:val="00E104F8"/>
    <w:rsid w:val="00E12EBE"/>
    <w:rsid w:val="00E1403B"/>
    <w:rsid w:val="00E17B60"/>
    <w:rsid w:val="00E21DCF"/>
    <w:rsid w:val="00E21FFF"/>
    <w:rsid w:val="00E235B5"/>
    <w:rsid w:val="00E2623C"/>
    <w:rsid w:val="00E31680"/>
    <w:rsid w:val="00E31ED2"/>
    <w:rsid w:val="00E33F80"/>
    <w:rsid w:val="00E35204"/>
    <w:rsid w:val="00E43D8D"/>
    <w:rsid w:val="00E44D2A"/>
    <w:rsid w:val="00E45104"/>
    <w:rsid w:val="00E4562A"/>
    <w:rsid w:val="00E45C78"/>
    <w:rsid w:val="00E45CEA"/>
    <w:rsid w:val="00E548F8"/>
    <w:rsid w:val="00E54931"/>
    <w:rsid w:val="00E572D0"/>
    <w:rsid w:val="00E60381"/>
    <w:rsid w:val="00E60663"/>
    <w:rsid w:val="00E60A89"/>
    <w:rsid w:val="00E62D77"/>
    <w:rsid w:val="00E649D5"/>
    <w:rsid w:val="00E64FBE"/>
    <w:rsid w:val="00E65827"/>
    <w:rsid w:val="00E65BE1"/>
    <w:rsid w:val="00E7384F"/>
    <w:rsid w:val="00E73CDF"/>
    <w:rsid w:val="00E74596"/>
    <w:rsid w:val="00E75830"/>
    <w:rsid w:val="00E76189"/>
    <w:rsid w:val="00E778A5"/>
    <w:rsid w:val="00E80FC0"/>
    <w:rsid w:val="00E81441"/>
    <w:rsid w:val="00E865B2"/>
    <w:rsid w:val="00E8680A"/>
    <w:rsid w:val="00E901E5"/>
    <w:rsid w:val="00E90B48"/>
    <w:rsid w:val="00E918D8"/>
    <w:rsid w:val="00E91B05"/>
    <w:rsid w:val="00E937F8"/>
    <w:rsid w:val="00E94C1E"/>
    <w:rsid w:val="00E94E77"/>
    <w:rsid w:val="00E97F29"/>
    <w:rsid w:val="00EA1D48"/>
    <w:rsid w:val="00EA4660"/>
    <w:rsid w:val="00EA61E6"/>
    <w:rsid w:val="00EB22B5"/>
    <w:rsid w:val="00EB3ED6"/>
    <w:rsid w:val="00EB496A"/>
    <w:rsid w:val="00EB52D3"/>
    <w:rsid w:val="00EB61D6"/>
    <w:rsid w:val="00EC297C"/>
    <w:rsid w:val="00ED3831"/>
    <w:rsid w:val="00ED49E3"/>
    <w:rsid w:val="00ED537E"/>
    <w:rsid w:val="00ED68FF"/>
    <w:rsid w:val="00ED7355"/>
    <w:rsid w:val="00EE1CCC"/>
    <w:rsid w:val="00EE4FBC"/>
    <w:rsid w:val="00EE6177"/>
    <w:rsid w:val="00EF0211"/>
    <w:rsid w:val="00EF6605"/>
    <w:rsid w:val="00F0461F"/>
    <w:rsid w:val="00F06245"/>
    <w:rsid w:val="00F06E32"/>
    <w:rsid w:val="00F11BE7"/>
    <w:rsid w:val="00F11ECE"/>
    <w:rsid w:val="00F1299F"/>
    <w:rsid w:val="00F14C51"/>
    <w:rsid w:val="00F159A6"/>
    <w:rsid w:val="00F16C3F"/>
    <w:rsid w:val="00F21A43"/>
    <w:rsid w:val="00F256F6"/>
    <w:rsid w:val="00F2657E"/>
    <w:rsid w:val="00F30A7C"/>
    <w:rsid w:val="00F408DC"/>
    <w:rsid w:val="00F434CE"/>
    <w:rsid w:val="00F476AC"/>
    <w:rsid w:val="00F54374"/>
    <w:rsid w:val="00F5690A"/>
    <w:rsid w:val="00F645DC"/>
    <w:rsid w:val="00F71071"/>
    <w:rsid w:val="00F735FE"/>
    <w:rsid w:val="00F74BC4"/>
    <w:rsid w:val="00F756E5"/>
    <w:rsid w:val="00F7783A"/>
    <w:rsid w:val="00F802B3"/>
    <w:rsid w:val="00F8178F"/>
    <w:rsid w:val="00F84A85"/>
    <w:rsid w:val="00F8597E"/>
    <w:rsid w:val="00F914AE"/>
    <w:rsid w:val="00FA05A7"/>
    <w:rsid w:val="00FA2768"/>
    <w:rsid w:val="00FA29A2"/>
    <w:rsid w:val="00FB0339"/>
    <w:rsid w:val="00FB31AC"/>
    <w:rsid w:val="00FB3FAE"/>
    <w:rsid w:val="00FB5E7E"/>
    <w:rsid w:val="00FB6FC1"/>
    <w:rsid w:val="00FC6E17"/>
    <w:rsid w:val="00FC756C"/>
    <w:rsid w:val="00FD30AC"/>
    <w:rsid w:val="00FD3278"/>
    <w:rsid w:val="00FD6F65"/>
    <w:rsid w:val="00FE0F51"/>
    <w:rsid w:val="00FE3922"/>
    <w:rsid w:val="00FF1D7F"/>
    <w:rsid w:val="00FF2724"/>
    <w:rsid w:val="00FF673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FAEC3B"/>
  <w15:docId w15:val="{115C9829-AAD1-4731-A8D2-5EC9F575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EC0"/>
    <w:pPr>
      <w:autoSpaceDE w:val="0"/>
      <w:autoSpaceDN w:val="0"/>
    </w:pPr>
    <w:rPr>
      <w:rFonts w:ascii="Times New Roman" w:eastAsia="Times New Roman" w:hAnsi="Times New Roman"/>
      <w:sz w:val="28"/>
      <w:szCs w:val="28"/>
    </w:rPr>
  </w:style>
  <w:style w:type="paragraph" w:styleId="1">
    <w:name w:val="heading 1"/>
    <w:basedOn w:val="a"/>
    <w:next w:val="a"/>
    <w:link w:val="10"/>
    <w:uiPriority w:val="99"/>
    <w:qFormat/>
    <w:rsid w:val="002E53F2"/>
    <w:pPr>
      <w:keepNext/>
      <w:numPr>
        <w:numId w:val="1"/>
      </w:numPr>
      <w:autoSpaceDE/>
      <w:autoSpaceDN/>
      <w:jc w:val="both"/>
      <w:outlineLvl w:val="0"/>
    </w:pPr>
    <w:rPr>
      <w:rFonts w:eastAsia="Calibri"/>
      <w:szCs w:val="20"/>
    </w:rPr>
  </w:style>
  <w:style w:type="paragraph" w:styleId="2">
    <w:name w:val="heading 2"/>
    <w:basedOn w:val="a"/>
    <w:next w:val="a"/>
    <w:link w:val="20"/>
    <w:uiPriority w:val="99"/>
    <w:qFormat/>
    <w:rsid w:val="002E53F2"/>
    <w:pPr>
      <w:keepNext/>
      <w:numPr>
        <w:ilvl w:val="1"/>
        <w:numId w:val="1"/>
      </w:numPr>
      <w:autoSpaceDE/>
      <w:autoSpaceDN/>
      <w:ind w:right="27"/>
      <w:jc w:val="center"/>
      <w:outlineLvl w:val="1"/>
    </w:pPr>
    <w:rPr>
      <w:rFonts w:eastAsia="Calibri"/>
      <w:b/>
      <w:sz w:val="20"/>
      <w:szCs w:val="20"/>
    </w:rPr>
  </w:style>
  <w:style w:type="paragraph" w:styleId="3">
    <w:name w:val="heading 3"/>
    <w:basedOn w:val="a"/>
    <w:next w:val="a"/>
    <w:link w:val="30"/>
    <w:uiPriority w:val="99"/>
    <w:qFormat/>
    <w:rsid w:val="002E53F2"/>
    <w:pPr>
      <w:keepNext/>
      <w:numPr>
        <w:ilvl w:val="2"/>
        <w:numId w:val="1"/>
      </w:numPr>
      <w:autoSpaceDE/>
      <w:autoSpaceDN/>
      <w:jc w:val="center"/>
      <w:outlineLvl w:val="2"/>
    </w:pPr>
    <w:rPr>
      <w:rFonts w:eastAsia="Calibri"/>
      <w:sz w:val="20"/>
      <w:szCs w:val="20"/>
    </w:rPr>
  </w:style>
  <w:style w:type="paragraph" w:styleId="4">
    <w:name w:val="heading 4"/>
    <w:basedOn w:val="a"/>
    <w:next w:val="a"/>
    <w:link w:val="40"/>
    <w:uiPriority w:val="99"/>
    <w:qFormat/>
    <w:rsid w:val="002E53F2"/>
    <w:pPr>
      <w:keepNext/>
      <w:numPr>
        <w:ilvl w:val="3"/>
        <w:numId w:val="1"/>
      </w:numPr>
      <w:autoSpaceDE/>
      <w:autoSpaceDN/>
      <w:outlineLvl w:val="3"/>
    </w:pPr>
    <w:rPr>
      <w:rFonts w:eastAsia="Calibri"/>
      <w:sz w:val="20"/>
      <w:szCs w:val="20"/>
    </w:rPr>
  </w:style>
  <w:style w:type="paragraph" w:styleId="5">
    <w:name w:val="heading 5"/>
    <w:basedOn w:val="a"/>
    <w:next w:val="a"/>
    <w:link w:val="50"/>
    <w:uiPriority w:val="99"/>
    <w:qFormat/>
    <w:rsid w:val="002E53F2"/>
    <w:pPr>
      <w:keepNext/>
      <w:numPr>
        <w:ilvl w:val="4"/>
        <w:numId w:val="1"/>
      </w:numPr>
      <w:autoSpaceDE/>
      <w:autoSpaceDN/>
      <w:jc w:val="center"/>
      <w:outlineLvl w:val="4"/>
    </w:pPr>
    <w:rPr>
      <w:rFonts w:eastAsia="Calibri"/>
      <w:sz w:val="32"/>
      <w:szCs w:val="20"/>
    </w:rPr>
  </w:style>
  <w:style w:type="paragraph" w:styleId="6">
    <w:name w:val="heading 6"/>
    <w:basedOn w:val="a"/>
    <w:next w:val="a"/>
    <w:link w:val="60"/>
    <w:uiPriority w:val="99"/>
    <w:qFormat/>
    <w:rsid w:val="002E53F2"/>
    <w:pPr>
      <w:keepNext/>
      <w:numPr>
        <w:ilvl w:val="5"/>
        <w:numId w:val="1"/>
      </w:numPr>
      <w:autoSpaceDE/>
      <w:autoSpaceDN/>
      <w:jc w:val="center"/>
      <w:outlineLvl w:val="5"/>
    </w:pPr>
    <w:rPr>
      <w:rFonts w:eastAsia="Calibri"/>
      <w:sz w:val="20"/>
      <w:szCs w:val="20"/>
    </w:rPr>
  </w:style>
  <w:style w:type="paragraph" w:styleId="7">
    <w:name w:val="heading 7"/>
    <w:basedOn w:val="a"/>
    <w:next w:val="a"/>
    <w:link w:val="70"/>
    <w:uiPriority w:val="99"/>
    <w:qFormat/>
    <w:rsid w:val="002E53F2"/>
    <w:pPr>
      <w:keepNext/>
      <w:numPr>
        <w:ilvl w:val="6"/>
        <w:numId w:val="1"/>
      </w:numPr>
      <w:autoSpaceDE/>
      <w:autoSpaceDN/>
      <w:jc w:val="center"/>
      <w:outlineLvl w:val="6"/>
    </w:pPr>
    <w:rPr>
      <w:rFonts w:eastAsia="Calibri"/>
      <w:sz w:val="20"/>
      <w:szCs w:val="20"/>
    </w:rPr>
  </w:style>
  <w:style w:type="paragraph" w:styleId="8">
    <w:name w:val="heading 8"/>
    <w:basedOn w:val="a"/>
    <w:next w:val="a"/>
    <w:link w:val="80"/>
    <w:uiPriority w:val="99"/>
    <w:qFormat/>
    <w:rsid w:val="002E53F2"/>
    <w:pPr>
      <w:keepNext/>
      <w:numPr>
        <w:ilvl w:val="7"/>
        <w:numId w:val="1"/>
      </w:numPr>
      <w:autoSpaceDE/>
      <w:autoSpaceDN/>
      <w:jc w:val="center"/>
      <w:outlineLvl w:val="7"/>
    </w:pPr>
    <w:rPr>
      <w:rFonts w:eastAsia="Calibri"/>
      <w:b/>
      <w:sz w:val="20"/>
      <w:szCs w:val="20"/>
    </w:rPr>
  </w:style>
  <w:style w:type="paragraph" w:styleId="9">
    <w:name w:val="heading 9"/>
    <w:basedOn w:val="a"/>
    <w:next w:val="a"/>
    <w:link w:val="90"/>
    <w:uiPriority w:val="99"/>
    <w:qFormat/>
    <w:rsid w:val="002E53F2"/>
    <w:pPr>
      <w:keepNext/>
      <w:numPr>
        <w:ilvl w:val="8"/>
        <w:numId w:val="1"/>
      </w:numPr>
      <w:tabs>
        <w:tab w:val="left" w:pos="1080"/>
      </w:tabs>
      <w:autoSpaceDE/>
      <w:autoSpaceDN/>
      <w:jc w:val="right"/>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53F2"/>
    <w:rPr>
      <w:rFonts w:ascii="Times New Roman" w:hAnsi="Times New Roman"/>
      <w:sz w:val="28"/>
      <w:lang w:eastAsia="ru-RU"/>
    </w:rPr>
  </w:style>
  <w:style w:type="character" w:customStyle="1" w:styleId="20">
    <w:name w:val="Заголовок 2 Знак"/>
    <w:link w:val="2"/>
    <w:uiPriority w:val="99"/>
    <w:locked/>
    <w:rsid w:val="002E53F2"/>
    <w:rPr>
      <w:rFonts w:ascii="Times New Roman" w:hAnsi="Times New Roman"/>
      <w:b/>
      <w:sz w:val="20"/>
      <w:lang w:eastAsia="ru-RU"/>
    </w:rPr>
  </w:style>
  <w:style w:type="character" w:customStyle="1" w:styleId="30">
    <w:name w:val="Заголовок 3 Знак"/>
    <w:link w:val="3"/>
    <w:uiPriority w:val="99"/>
    <w:locked/>
    <w:rsid w:val="002E53F2"/>
    <w:rPr>
      <w:rFonts w:ascii="Times New Roman" w:hAnsi="Times New Roman"/>
      <w:sz w:val="20"/>
      <w:lang w:eastAsia="ru-RU"/>
    </w:rPr>
  </w:style>
  <w:style w:type="character" w:customStyle="1" w:styleId="40">
    <w:name w:val="Заголовок 4 Знак"/>
    <w:link w:val="4"/>
    <w:uiPriority w:val="99"/>
    <w:locked/>
    <w:rsid w:val="002E53F2"/>
    <w:rPr>
      <w:rFonts w:ascii="Times New Roman" w:hAnsi="Times New Roman"/>
      <w:sz w:val="20"/>
      <w:lang w:eastAsia="ru-RU"/>
    </w:rPr>
  </w:style>
  <w:style w:type="character" w:customStyle="1" w:styleId="50">
    <w:name w:val="Заголовок 5 Знак"/>
    <w:link w:val="5"/>
    <w:uiPriority w:val="99"/>
    <w:locked/>
    <w:rsid w:val="002E53F2"/>
    <w:rPr>
      <w:rFonts w:ascii="Times New Roman" w:hAnsi="Times New Roman"/>
      <w:sz w:val="32"/>
      <w:lang w:eastAsia="ru-RU"/>
    </w:rPr>
  </w:style>
  <w:style w:type="character" w:customStyle="1" w:styleId="60">
    <w:name w:val="Заголовок 6 Знак"/>
    <w:link w:val="6"/>
    <w:uiPriority w:val="99"/>
    <w:locked/>
    <w:rsid w:val="002E53F2"/>
    <w:rPr>
      <w:rFonts w:ascii="Times New Roman" w:hAnsi="Times New Roman"/>
      <w:sz w:val="20"/>
      <w:lang w:eastAsia="ru-RU"/>
    </w:rPr>
  </w:style>
  <w:style w:type="character" w:customStyle="1" w:styleId="70">
    <w:name w:val="Заголовок 7 Знак"/>
    <w:link w:val="7"/>
    <w:uiPriority w:val="99"/>
    <w:locked/>
    <w:rsid w:val="002E53F2"/>
    <w:rPr>
      <w:rFonts w:ascii="Times New Roman" w:hAnsi="Times New Roman"/>
      <w:sz w:val="20"/>
      <w:lang w:eastAsia="ru-RU"/>
    </w:rPr>
  </w:style>
  <w:style w:type="character" w:customStyle="1" w:styleId="80">
    <w:name w:val="Заголовок 8 Знак"/>
    <w:link w:val="8"/>
    <w:uiPriority w:val="99"/>
    <w:locked/>
    <w:rsid w:val="002E53F2"/>
    <w:rPr>
      <w:rFonts w:ascii="Times New Roman" w:hAnsi="Times New Roman"/>
      <w:b/>
      <w:sz w:val="20"/>
      <w:lang w:eastAsia="ru-RU"/>
    </w:rPr>
  </w:style>
  <w:style w:type="character" w:customStyle="1" w:styleId="90">
    <w:name w:val="Заголовок 9 Знак"/>
    <w:link w:val="9"/>
    <w:uiPriority w:val="99"/>
    <w:locked/>
    <w:rsid w:val="002E53F2"/>
    <w:rPr>
      <w:rFonts w:ascii="Times New Roman" w:hAnsi="Times New Roman"/>
      <w:sz w:val="20"/>
      <w:lang w:eastAsia="ru-RU"/>
    </w:rPr>
  </w:style>
  <w:style w:type="paragraph" w:customStyle="1" w:styleId="ConsPlusNormal">
    <w:name w:val="ConsPlusNormal"/>
    <w:uiPriority w:val="99"/>
    <w:rsid w:val="00C65EC0"/>
    <w:pPr>
      <w:widowControl w:val="0"/>
      <w:autoSpaceDE w:val="0"/>
      <w:autoSpaceDN w:val="0"/>
      <w:adjustRightInd w:val="0"/>
    </w:pPr>
    <w:rPr>
      <w:rFonts w:ascii="Arial" w:eastAsia="Times New Roman" w:hAnsi="Arial" w:cs="Arial"/>
    </w:rPr>
  </w:style>
  <w:style w:type="paragraph" w:styleId="a3">
    <w:name w:val="header"/>
    <w:basedOn w:val="a"/>
    <w:link w:val="a4"/>
    <w:uiPriority w:val="99"/>
    <w:rsid w:val="002E53F2"/>
    <w:pPr>
      <w:tabs>
        <w:tab w:val="center" w:pos="4153"/>
        <w:tab w:val="right" w:pos="8306"/>
      </w:tabs>
    </w:pPr>
    <w:rPr>
      <w:rFonts w:eastAsia="Calibri"/>
      <w:szCs w:val="20"/>
    </w:rPr>
  </w:style>
  <w:style w:type="character" w:customStyle="1" w:styleId="a4">
    <w:name w:val="Верхний колонтитул Знак"/>
    <w:link w:val="a3"/>
    <w:uiPriority w:val="99"/>
    <w:locked/>
    <w:rsid w:val="002E53F2"/>
    <w:rPr>
      <w:rFonts w:ascii="Times New Roman" w:hAnsi="Times New Roman"/>
      <w:sz w:val="28"/>
      <w:lang w:eastAsia="ru-RU"/>
    </w:rPr>
  </w:style>
  <w:style w:type="paragraph" w:styleId="a5">
    <w:name w:val="Balloon Text"/>
    <w:basedOn w:val="a"/>
    <w:link w:val="a6"/>
    <w:uiPriority w:val="99"/>
    <w:semiHidden/>
    <w:rsid w:val="002E53F2"/>
    <w:rPr>
      <w:rFonts w:ascii="Tahoma" w:eastAsia="Calibri" w:hAnsi="Tahoma"/>
      <w:sz w:val="16"/>
      <w:szCs w:val="20"/>
    </w:rPr>
  </w:style>
  <w:style w:type="character" w:customStyle="1" w:styleId="a6">
    <w:name w:val="Текст выноски Знак"/>
    <w:link w:val="a5"/>
    <w:uiPriority w:val="99"/>
    <w:semiHidden/>
    <w:locked/>
    <w:rsid w:val="002E53F2"/>
    <w:rPr>
      <w:rFonts w:ascii="Tahoma" w:hAnsi="Tahoma"/>
      <w:sz w:val="16"/>
      <w:lang w:eastAsia="ru-RU"/>
    </w:rPr>
  </w:style>
  <w:style w:type="paragraph" w:styleId="a7">
    <w:name w:val="footer"/>
    <w:basedOn w:val="a"/>
    <w:link w:val="a8"/>
    <w:uiPriority w:val="99"/>
    <w:rsid w:val="006D6E79"/>
    <w:pPr>
      <w:tabs>
        <w:tab w:val="center" w:pos="4677"/>
        <w:tab w:val="right" w:pos="9355"/>
      </w:tabs>
    </w:pPr>
    <w:rPr>
      <w:rFonts w:eastAsia="Calibri"/>
      <w:szCs w:val="20"/>
    </w:rPr>
  </w:style>
  <w:style w:type="character" w:customStyle="1" w:styleId="a8">
    <w:name w:val="Нижний колонтитул Знак"/>
    <w:link w:val="a7"/>
    <w:uiPriority w:val="99"/>
    <w:locked/>
    <w:rsid w:val="006D6E79"/>
    <w:rPr>
      <w:rFonts w:ascii="Times New Roman" w:hAnsi="Times New Roman"/>
      <w:sz w:val="28"/>
      <w:lang w:eastAsia="ru-RU"/>
    </w:rPr>
  </w:style>
  <w:style w:type="table" w:styleId="a9">
    <w:name w:val="Table Grid"/>
    <w:basedOn w:val="a1"/>
    <w:uiPriority w:val="99"/>
    <w:rsid w:val="00466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99"/>
    <w:qFormat/>
    <w:rsid w:val="005D7A00"/>
    <w:pPr>
      <w:ind w:left="720"/>
      <w:contextualSpacing/>
    </w:pPr>
  </w:style>
  <w:style w:type="character" w:customStyle="1" w:styleId="12pt">
    <w:name w:val="Основной текст + 12 pt"/>
    <w:uiPriority w:val="99"/>
    <w:rsid w:val="00571C37"/>
    <w:rPr>
      <w:rFonts w:ascii="Times New Roman" w:hAnsi="Times New Roman"/>
      <w:color w:val="000000"/>
      <w:spacing w:val="0"/>
      <w:w w:val="100"/>
      <w:position w:val="0"/>
      <w:sz w:val="24"/>
      <w:shd w:val="clear" w:color="auto" w:fill="FFFFFF"/>
      <w:lang w:val="ru-RU" w:eastAsia="ru-RU"/>
    </w:rPr>
  </w:style>
  <w:style w:type="character" w:customStyle="1" w:styleId="81">
    <w:name w:val="Основной текст + 8"/>
    <w:aliases w:val="5 pt,Полужирный"/>
    <w:uiPriority w:val="99"/>
    <w:rsid w:val="00E901E5"/>
    <w:rPr>
      <w:rFonts w:ascii="Times New Roman" w:hAnsi="Times New Roman"/>
      <w:b/>
      <w:color w:val="000000"/>
      <w:spacing w:val="0"/>
      <w:w w:val="100"/>
      <w:position w:val="0"/>
      <w:sz w:val="17"/>
      <w:u w:val="none"/>
      <w:shd w:val="clear" w:color="auto" w:fill="FFFFFF"/>
      <w:lang w:val="ru-RU" w:eastAsia="ru-RU"/>
    </w:rPr>
  </w:style>
  <w:style w:type="character" w:customStyle="1" w:styleId="12pt1">
    <w:name w:val="Основной текст + 12 pt1"/>
    <w:aliases w:val="Полужирный1"/>
    <w:uiPriority w:val="99"/>
    <w:rsid w:val="00E901E5"/>
    <w:rPr>
      <w:rFonts w:ascii="Times New Roman" w:hAnsi="Times New Roman"/>
      <w:b/>
      <w:color w:val="000000"/>
      <w:spacing w:val="0"/>
      <w:w w:val="100"/>
      <w:position w:val="0"/>
      <w:sz w:val="24"/>
      <w:shd w:val="clear" w:color="auto" w:fill="FFFFFF"/>
      <w:lang w:val="ru-RU" w:eastAsia="ru-RU"/>
    </w:rPr>
  </w:style>
  <w:style w:type="table" w:customStyle="1" w:styleId="11">
    <w:name w:val="Сетка таблицы1"/>
    <w:uiPriority w:val="99"/>
    <w:rsid w:val="0051275B"/>
    <w:pPr>
      <w:autoSpaceDE w:val="0"/>
      <w:autoSpaceDN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note text"/>
    <w:basedOn w:val="a"/>
    <w:link w:val="ac"/>
    <w:uiPriority w:val="99"/>
    <w:semiHidden/>
    <w:rsid w:val="0051275B"/>
    <w:pPr>
      <w:autoSpaceDE/>
      <w:autoSpaceDN/>
    </w:pPr>
    <w:rPr>
      <w:rFonts w:eastAsia="Calibri"/>
      <w:sz w:val="20"/>
      <w:szCs w:val="20"/>
    </w:rPr>
  </w:style>
  <w:style w:type="character" w:customStyle="1" w:styleId="ac">
    <w:name w:val="Текст сноски Знак"/>
    <w:link w:val="ab"/>
    <w:uiPriority w:val="99"/>
    <w:semiHidden/>
    <w:locked/>
    <w:rsid w:val="0051275B"/>
    <w:rPr>
      <w:rFonts w:ascii="Times New Roman" w:hAnsi="Times New Roman"/>
      <w:sz w:val="20"/>
      <w:lang w:eastAsia="ru-RU"/>
    </w:rPr>
  </w:style>
  <w:style w:type="character" w:styleId="ad">
    <w:name w:val="footnote reference"/>
    <w:uiPriority w:val="99"/>
    <w:semiHidden/>
    <w:rsid w:val="0051275B"/>
    <w:rPr>
      <w:rFonts w:cs="Times New Roman"/>
      <w:vertAlign w:val="superscript"/>
    </w:rPr>
  </w:style>
  <w:style w:type="paragraph" w:customStyle="1" w:styleId="ConsPlusTitle">
    <w:name w:val="ConsPlusTitle"/>
    <w:uiPriority w:val="99"/>
    <w:rsid w:val="003200D9"/>
    <w:pPr>
      <w:widowControl w:val="0"/>
      <w:autoSpaceDE w:val="0"/>
      <w:autoSpaceDN w:val="0"/>
    </w:pPr>
    <w:rPr>
      <w:rFonts w:eastAsia="Times New Roman" w:cs="Calibri"/>
      <w:b/>
      <w:sz w:val="22"/>
    </w:rPr>
  </w:style>
  <w:style w:type="character" w:styleId="ae">
    <w:name w:val="Hyperlink"/>
    <w:uiPriority w:val="99"/>
    <w:rsid w:val="008C25F4"/>
    <w:rPr>
      <w:rFonts w:cs="Times New Roman"/>
      <w:color w:val="0000FF"/>
      <w:u w:val="single"/>
    </w:rPr>
  </w:style>
  <w:style w:type="paragraph" w:styleId="af">
    <w:name w:val="Normal (Web)"/>
    <w:basedOn w:val="a"/>
    <w:uiPriority w:val="99"/>
    <w:rsid w:val="008C25F4"/>
    <w:pPr>
      <w:autoSpaceDE/>
      <w:autoSpaceDN/>
      <w:spacing w:before="100" w:beforeAutospacing="1" w:after="100" w:afterAutospacing="1"/>
    </w:pPr>
    <w:rPr>
      <w:sz w:val="24"/>
      <w:szCs w:val="24"/>
    </w:rPr>
  </w:style>
  <w:style w:type="character" w:customStyle="1" w:styleId="apple-converted-space">
    <w:name w:val="apple-converted-space"/>
    <w:uiPriority w:val="99"/>
    <w:rsid w:val="008C25F4"/>
  </w:style>
  <w:style w:type="character" w:styleId="af0">
    <w:name w:val="Emphasis"/>
    <w:uiPriority w:val="99"/>
    <w:qFormat/>
    <w:rsid w:val="008C25F4"/>
    <w:rPr>
      <w:rFonts w:cs="Times New Roman"/>
      <w:i/>
    </w:rPr>
  </w:style>
  <w:style w:type="character" w:customStyle="1" w:styleId="hl">
    <w:name w:val="hl"/>
    <w:uiPriority w:val="99"/>
    <w:rsid w:val="008C25F4"/>
  </w:style>
  <w:style w:type="character" w:customStyle="1" w:styleId="af1">
    <w:name w:val="Основной текст_"/>
    <w:link w:val="31"/>
    <w:uiPriority w:val="99"/>
    <w:locked/>
    <w:rsid w:val="00D81366"/>
    <w:rPr>
      <w:rFonts w:ascii="Times New Roman" w:hAnsi="Times New Roman"/>
      <w:sz w:val="26"/>
      <w:shd w:val="clear" w:color="auto" w:fill="FFFFFF"/>
    </w:rPr>
  </w:style>
  <w:style w:type="paragraph" w:customStyle="1" w:styleId="31">
    <w:name w:val="Основной текст3"/>
    <w:basedOn w:val="a"/>
    <w:link w:val="af1"/>
    <w:uiPriority w:val="99"/>
    <w:rsid w:val="00D81366"/>
    <w:pPr>
      <w:widowControl w:val="0"/>
      <w:shd w:val="clear" w:color="auto" w:fill="FFFFFF"/>
      <w:autoSpaceDE/>
      <w:autoSpaceDN/>
      <w:spacing w:after="240" w:line="313" w:lineRule="exact"/>
      <w:jc w:val="both"/>
    </w:pPr>
    <w:rPr>
      <w:rFonts w:eastAsia="Calibri"/>
      <w:sz w:val="26"/>
      <w:szCs w:val="20"/>
    </w:rPr>
  </w:style>
  <w:style w:type="paragraph" w:customStyle="1" w:styleId="af2">
    <w:name w:val="Основной текст с отступо"/>
    <w:basedOn w:val="a"/>
    <w:uiPriority w:val="99"/>
    <w:rsid w:val="00337F0F"/>
    <w:pPr>
      <w:autoSpaceDE/>
      <w:autoSpaceDN/>
      <w:ind w:firstLine="851"/>
      <w:jc w:val="both"/>
    </w:pPr>
    <w:rPr>
      <w:sz w:val="24"/>
      <w:szCs w:val="24"/>
    </w:rPr>
  </w:style>
  <w:style w:type="paragraph" w:styleId="af3">
    <w:name w:val="Body Text Indent"/>
    <w:aliases w:val="Мой Заголовок 1,Основной текст 1,Нумерованный список !!,Основной текст с отступом1,Надин стиль,Основной текст с отступом11"/>
    <w:basedOn w:val="a"/>
    <w:link w:val="af4"/>
    <w:uiPriority w:val="99"/>
    <w:rsid w:val="00337F0F"/>
    <w:pPr>
      <w:autoSpaceDE/>
      <w:autoSpaceDN/>
      <w:jc w:val="center"/>
    </w:pPr>
    <w:rPr>
      <w:rFonts w:ascii="Calibri" w:hAnsi="Calibri"/>
      <w:b/>
      <w:szCs w:val="20"/>
    </w:rPr>
  </w:style>
  <w:style w:type="character" w:customStyle="1" w:styleId="af4">
    <w:name w:val="Основной текст с отступом Знак"/>
    <w:aliases w:val="Мой Заголовок 1 Знак,Основной текст 1 Знак,Нумерованный список !! Знак,Основной текст с отступом1 Знак,Надин стиль Знак,Основной текст с отступом11 Знак"/>
    <w:link w:val="af3"/>
    <w:uiPriority w:val="99"/>
    <w:locked/>
    <w:rsid w:val="00337F0F"/>
    <w:rPr>
      <w:rFonts w:eastAsia="Times New Roman"/>
      <w:b/>
      <w:sz w:val="28"/>
      <w:lang w:val="ru-RU" w:eastAsia="ru-RU"/>
    </w:rPr>
  </w:style>
  <w:style w:type="paragraph" w:styleId="af5">
    <w:name w:val="Document Map"/>
    <w:basedOn w:val="a"/>
    <w:link w:val="af6"/>
    <w:uiPriority w:val="99"/>
    <w:semiHidden/>
    <w:rsid w:val="00193300"/>
    <w:pPr>
      <w:shd w:val="clear" w:color="auto" w:fill="000080"/>
    </w:pPr>
    <w:rPr>
      <w:sz w:val="2"/>
    </w:rPr>
  </w:style>
  <w:style w:type="character" w:customStyle="1" w:styleId="af6">
    <w:name w:val="Схема документа Знак"/>
    <w:link w:val="af5"/>
    <w:uiPriority w:val="99"/>
    <w:semiHidden/>
    <w:locked/>
    <w:rPr>
      <w:rFonts w:ascii="Times New Roman" w:hAnsi="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519118">
      <w:bodyDiv w:val="1"/>
      <w:marLeft w:val="0"/>
      <w:marRight w:val="0"/>
      <w:marTop w:val="0"/>
      <w:marBottom w:val="0"/>
      <w:divBdr>
        <w:top w:val="none" w:sz="0" w:space="0" w:color="auto"/>
        <w:left w:val="none" w:sz="0" w:space="0" w:color="auto"/>
        <w:bottom w:val="none" w:sz="0" w:space="0" w:color="auto"/>
        <w:right w:val="none" w:sz="0" w:space="0" w:color="auto"/>
      </w:divBdr>
    </w:div>
    <w:div w:id="1767769237">
      <w:marLeft w:val="0"/>
      <w:marRight w:val="0"/>
      <w:marTop w:val="0"/>
      <w:marBottom w:val="0"/>
      <w:divBdr>
        <w:top w:val="none" w:sz="0" w:space="0" w:color="auto"/>
        <w:left w:val="none" w:sz="0" w:space="0" w:color="auto"/>
        <w:bottom w:val="none" w:sz="0" w:space="0" w:color="auto"/>
        <w:right w:val="none" w:sz="0" w:space="0" w:color="auto"/>
      </w:divBdr>
    </w:div>
    <w:div w:id="1767769238">
      <w:marLeft w:val="0"/>
      <w:marRight w:val="0"/>
      <w:marTop w:val="0"/>
      <w:marBottom w:val="0"/>
      <w:divBdr>
        <w:top w:val="none" w:sz="0" w:space="0" w:color="auto"/>
        <w:left w:val="none" w:sz="0" w:space="0" w:color="auto"/>
        <w:bottom w:val="none" w:sz="0" w:space="0" w:color="auto"/>
        <w:right w:val="none" w:sz="0" w:space="0" w:color="auto"/>
      </w:divBdr>
    </w:div>
    <w:div w:id="1767769241">
      <w:marLeft w:val="0"/>
      <w:marRight w:val="0"/>
      <w:marTop w:val="0"/>
      <w:marBottom w:val="0"/>
      <w:divBdr>
        <w:top w:val="none" w:sz="0" w:space="0" w:color="auto"/>
        <w:left w:val="none" w:sz="0" w:space="0" w:color="auto"/>
        <w:bottom w:val="none" w:sz="0" w:space="0" w:color="auto"/>
        <w:right w:val="none" w:sz="0" w:space="0" w:color="auto"/>
      </w:divBdr>
    </w:div>
    <w:div w:id="1767769242">
      <w:marLeft w:val="0"/>
      <w:marRight w:val="0"/>
      <w:marTop w:val="0"/>
      <w:marBottom w:val="0"/>
      <w:divBdr>
        <w:top w:val="none" w:sz="0" w:space="0" w:color="auto"/>
        <w:left w:val="none" w:sz="0" w:space="0" w:color="auto"/>
        <w:bottom w:val="none" w:sz="0" w:space="0" w:color="auto"/>
        <w:right w:val="none" w:sz="0" w:space="0" w:color="auto"/>
      </w:divBdr>
    </w:div>
    <w:div w:id="1767769243">
      <w:marLeft w:val="0"/>
      <w:marRight w:val="0"/>
      <w:marTop w:val="0"/>
      <w:marBottom w:val="0"/>
      <w:divBdr>
        <w:top w:val="none" w:sz="0" w:space="0" w:color="auto"/>
        <w:left w:val="none" w:sz="0" w:space="0" w:color="auto"/>
        <w:bottom w:val="none" w:sz="0" w:space="0" w:color="auto"/>
        <w:right w:val="none" w:sz="0" w:space="0" w:color="auto"/>
      </w:divBdr>
    </w:div>
    <w:div w:id="1767769244">
      <w:marLeft w:val="0"/>
      <w:marRight w:val="0"/>
      <w:marTop w:val="0"/>
      <w:marBottom w:val="0"/>
      <w:divBdr>
        <w:top w:val="none" w:sz="0" w:space="0" w:color="auto"/>
        <w:left w:val="none" w:sz="0" w:space="0" w:color="auto"/>
        <w:bottom w:val="none" w:sz="0" w:space="0" w:color="auto"/>
        <w:right w:val="none" w:sz="0" w:space="0" w:color="auto"/>
      </w:divBdr>
      <w:divsChild>
        <w:div w:id="1767769247">
          <w:marLeft w:val="-375"/>
          <w:marRight w:val="-375"/>
          <w:marTop w:val="0"/>
          <w:marBottom w:val="0"/>
          <w:divBdr>
            <w:top w:val="none" w:sz="0" w:space="0" w:color="auto"/>
            <w:left w:val="none" w:sz="0" w:space="0" w:color="auto"/>
            <w:bottom w:val="none" w:sz="0" w:space="0" w:color="auto"/>
            <w:right w:val="none" w:sz="0" w:space="0" w:color="auto"/>
          </w:divBdr>
          <w:divsChild>
            <w:div w:id="1767769245">
              <w:marLeft w:val="0"/>
              <w:marRight w:val="0"/>
              <w:marTop w:val="0"/>
              <w:marBottom w:val="0"/>
              <w:divBdr>
                <w:top w:val="none" w:sz="0" w:space="0" w:color="auto"/>
                <w:left w:val="none" w:sz="0" w:space="0" w:color="auto"/>
                <w:bottom w:val="none" w:sz="0" w:space="0" w:color="auto"/>
                <w:right w:val="none" w:sz="0" w:space="0" w:color="auto"/>
              </w:divBdr>
              <w:divsChild>
                <w:div w:id="1767769239">
                  <w:marLeft w:val="0"/>
                  <w:marRight w:val="0"/>
                  <w:marTop w:val="0"/>
                  <w:marBottom w:val="0"/>
                  <w:divBdr>
                    <w:top w:val="none" w:sz="0" w:space="0" w:color="auto"/>
                    <w:left w:val="none" w:sz="0" w:space="0" w:color="auto"/>
                    <w:bottom w:val="none" w:sz="0" w:space="0" w:color="auto"/>
                    <w:right w:val="none" w:sz="0" w:space="0" w:color="auto"/>
                  </w:divBdr>
                  <w:divsChild>
                    <w:div w:id="1767769248">
                      <w:marLeft w:val="0"/>
                      <w:marRight w:val="0"/>
                      <w:marTop w:val="0"/>
                      <w:marBottom w:val="0"/>
                      <w:divBdr>
                        <w:top w:val="none" w:sz="0" w:space="0" w:color="auto"/>
                        <w:left w:val="none" w:sz="0" w:space="0" w:color="auto"/>
                        <w:bottom w:val="none" w:sz="0" w:space="0" w:color="auto"/>
                        <w:right w:val="none" w:sz="0" w:space="0" w:color="auto"/>
                      </w:divBdr>
                      <w:divsChild>
                        <w:div w:id="1767769254">
                          <w:marLeft w:val="0"/>
                          <w:marRight w:val="0"/>
                          <w:marTop w:val="0"/>
                          <w:marBottom w:val="0"/>
                          <w:divBdr>
                            <w:top w:val="none" w:sz="0" w:space="0" w:color="auto"/>
                            <w:left w:val="none" w:sz="0" w:space="0" w:color="auto"/>
                            <w:bottom w:val="none" w:sz="0" w:space="0" w:color="auto"/>
                            <w:right w:val="none" w:sz="0" w:space="0" w:color="auto"/>
                          </w:divBdr>
                          <w:divsChild>
                            <w:div w:id="1767769246">
                              <w:marLeft w:val="0"/>
                              <w:marRight w:val="0"/>
                              <w:marTop w:val="0"/>
                              <w:marBottom w:val="0"/>
                              <w:divBdr>
                                <w:top w:val="none" w:sz="0" w:space="0" w:color="auto"/>
                                <w:left w:val="none" w:sz="0" w:space="0" w:color="auto"/>
                                <w:bottom w:val="none" w:sz="0" w:space="0" w:color="auto"/>
                                <w:right w:val="none" w:sz="0" w:space="0" w:color="auto"/>
                              </w:divBdr>
                              <w:divsChild>
                                <w:div w:id="1767769240">
                                  <w:marLeft w:val="0"/>
                                  <w:marRight w:val="0"/>
                                  <w:marTop w:val="0"/>
                                  <w:marBottom w:val="0"/>
                                  <w:divBdr>
                                    <w:top w:val="none" w:sz="0" w:space="0" w:color="auto"/>
                                    <w:left w:val="none" w:sz="0" w:space="0" w:color="auto"/>
                                    <w:bottom w:val="none" w:sz="0" w:space="0" w:color="auto"/>
                                    <w:right w:val="none" w:sz="0" w:space="0" w:color="auto"/>
                                  </w:divBdr>
                                  <w:divsChild>
                                    <w:div w:id="1767769252">
                                      <w:marLeft w:val="0"/>
                                      <w:marRight w:val="0"/>
                                      <w:marTop w:val="0"/>
                                      <w:marBottom w:val="0"/>
                                      <w:divBdr>
                                        <w:top w:val="none" w:sz="0" w:space="0" w:color="auto"/>
                                        <w:left w:val="none" w:sz="0" w:space="0" w:color="auto"/>
                                        <w:bottom w:val="none" w:sz="0" w:space="0" w:color="auto"/>
                                        <w:right w:val="none" w:sz="0" w:space="0" w:color="auto"/>
                                      </w:divBdr>
                                      <w:divsChild>
                                        <w:div w:id="17677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67769250">
      <w:marLeft w:val="0"/>
      <w:marRight w:val="0"/>
      <w:marTop w:val="0"/>
      <w:marBottom w:val="0"/>
      <w:divBdr>
        <w:top w:val="none" w:sz="0" w:space="0" w:color="auto"/>
        <w:left w:val="none" w:sz="0" w:space="0" w:color="auto"/>
        <w:bottom w:val="none" w:sz="0" w:space="0" w:color="auto"/>
        <w:right w:val="none" w:sz="0" w:space="0" w:color="auto"/>
      </w:divBdr>
    </w:div>
    <w:div w:id="1767769251">
      <w:marLeft w:val="0"/>
      <w:marRight w:val="0"/>
      <w:marTop w:val="0"/>
      <w:marBottom w:val="0"/>
      <w:divBdr>
        <w:top w:val="none" w:sz="0" w:space="0" w:color="auto"/>
        <w:left w:val="none" w:sz="0" w:space="0" w:color="auto"/>
        <w:bottom w:val="none" w:sz="0" w:space="0" w:color="auto"/>
        <w:right w:val="none" w:sz="0" w:space="0" w:color="auto"/>
      </w:divBdr>
    </w:div>
    <w:div w:id="1767769253">
      <w:marLeft w:val="0"/>
      <w:marRight w:val="0"/>
      <w:marTop w:val="0"/>
      <w:marBottom w:val="0"/>
      <w:divBdr>
        <w:top w:val="none" w:sz="0" w:space="0" w:color="auto"/>
        <w:left w:val="none" w:sz="0" w:space="0" w:color="auto"/>
        <w:bottom w:val="none" w:sz="0" w:space="0" w:color="auto"/>
        <w:right w:val="none" w:sz="0" w:space="0" w:color="auto"/>
      </w:divBdr>
    </w:div>
    <w:div w:id="1767769255">
      <w:marLeft w:val="0"/>
      <w:marRight w:val="0"/>
      <w:marTop w:val="0"/>
      <w:marBottom w:val="0"/>
      <w:divBdr>
        <w:top w:val="none" w:sz="0" w:space="0" w:color="auto"/>
        <w:left w:val="none" w:sz="0" w:space="0" w:color="auto"/>
        <w:bottom w:val="none" w:sz="0" w:space="0" w:color="auto"/>
        <w:right w:val="none" w:sz="0" w:space="0" w:color="auto"/>
      </w:divBdr>
    </w:div>
    <w:div w:id="1767769256">
      <w:marLeft w:val="0"/>
      <w:marRight w:val="0"/>
      <w:marTop w:val="0"/>
      <w:marBottom w:val="0"/>
      <w:divBdr>
        <w:top w:val="none" w:sz="0" w:space="0" w:color="auto"/>
        <w:left w:val="none" w:sz="0" w:space="0" w:color="auto"/>
        <w:bottom w:val="none" w:sz="0" w:space="0" w:color="auto"/>
        <w:right w:val="none" w:sz="0" w:space="0" w:color="auto"/>
      </w:divBdr>
    </w:div>
    <w:div w:id="1767769257">
      <w:marLeft w:val="0"/>
      <w:marRight w:val="0"/>
      <w:marTop w:val="0"/>
      <w:marBottom w:val="0"/>
      <w:divBdr>
        <w:top w:val="none" w:sz="0" w:space="0" w:color="auto"/>
        <w:left w:val="none" w:sz="0" w:space="0" w:color="auto"/>
        <w:bottom w:val="none" w:sz="0" w:space="0" w:color="auto"/>
        <w:right w:val="none" w:sz="0" w:space="0" w:color="auto"/>
      </w:divBdr>
    </w:div>
    <w:div w:id="214665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687</TotalTime>
  <Pages>38</Pages>
  <Words>18561</Words>
  <Characters>105799</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АНАЛИТИЧЕСКАЯ ЗАПИСКА</vt:lpstr>
    </vt:vector>
  </TitlesOfParts>
  <Company/>
  <LinksUpToDate>false</LinksUpToDate>
  <CharactersWithSpaces>124112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АНАЛИТИЧЕСКАЯ ЗАПИСКА</dc:title>
  <dc:subject/>
  <dc:creator>Садовская Анна Евгеньевна</dc:creator>
  <cp:keywords/>
  <dc:description/>
  <cp:lastModifiedBy>Пак Кира Николаевна</cp:lastModifiedBy>
  <cp:revision>18</cp:revision>
  <cp:lastPrinted>2021-04-12T03:22:00Z</cp:lastPrinted>
  <dcterms:created xsi:type="dcterms:W3CDTF">2021-04-07T11:03:00Z</dcterms:created>
  <dcterms:modified xsi:type="dcterms:W3CDTF">2021-04-15T03:05:00Z</dcterms:modified>
</cp:coreProperties>
</file>