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88" w:rsidRDefault="00AB5988">
      <w:pPr>
        <w:pStyle w:val="ConsPlusNormal"/>
        <w:outlineLvl w:val="0"/>
      </w:pPr>
      <w:bookmarkStart w:id="0" w:name="_GoBack"/>
      <w:bookmarkEnd w:id="0"/>
    </w:p>
    <w:p w:rsidR="00AB5988" w:rsidRDefault="00AB5988">
      <w:pPr>
        <w:pStyle w:val="ConsPlusTitle"/>
        <w:jc w:val="center"/>
        <w:outlineLvl w:val="0"/>
      </w:pPr>
      <w:r>
        <w:t>ГУБЕРНАТОР НОВОСИБИРСКОЙ ОБЛАСТИ</w:t>
      </w:r>
    </w:p>
    <w:p w:rsidR="00AB5988" w:rsidRDefault="00AB5988">
      <w:pPr>
        <w:pStyle w:val="ConsPlusTitle"/>
        <w:jc w:val="center"/>
      </w:pPr>
    </w:p>
    <w:p w:rsidR="00AB5988" w:rsidRDefault="00AB5988">
      <w:pPr>
        <w:pStyle w:val="ConsPlusTitle"/>
        <w:jc w:val="center"/>
      </w:pPr>
      <w:r>
        <w:t>ПОСТАНОВЛЕНИЕ</w:t>
      </w:r>
    </w:p>
    <w:p w:rsidR="00AB5988" w:rsidRDefault="00AB5988">
      <w:pPr>
        <w:pStyle w:val="ConsPlusTitle"/>
        <w:jc w:val="center"/>
      </w:pPr>
      <w:r>
        <w:t>от 21 сентября 2011 г. N 238</w:t>
      </w:r>
    </w:p>
    <w:p w:rsidR="00AB5988" w:rsidRDefault="00AB5988">
      <w:pPr>
        <w:pStyle w:val="ConsPlusTitle"/>
        <w:jc w:val="center"/>
      </w:pPr>
    </w:p>
    <w:p w:rsidR="00AB5988" w:rsidRDefault="00AB5988">
      <w:pPr>
        <w:pStyle w:val="ConsPlusTitle"/>
        <w:jc w:val="center"/>
      </w:pPr>
      <w:r>
        <w:t>ОБ УТВЕРЖДЕНИИ ПОРЯДКА ИСПОЛНЕНИЯ ПОРУЧЕНИЙ</w:t>
      </w:r>
    </w:p>
    <w:p w:rsidR="00AB5988" w:rsidRDefault="00AB5988">
      <w:pPr>
        <w:pStyle w:val="ConsPlusTitle"/>
        <w:jc w:val="center"/>
      </w:pPr>
      <w:r>
        <w:t>И УКАЗАНИЙ ПРЕЗИДЕНТА РОССИЙСКОЙ ФЕДЕРАЦИИ</w:t>
      </w:r>
    </w:p>
    <w:p w:rsidR="00AB5988" w:rsidRDefault="00AB59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59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5988" w:rsidRDefault="00AB59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5988" w:rsidRDefault="00AB598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AB5988" w:rsidRDefault="00AB59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12.12.2011 </w:t>
            </w:r>
            <w:hyperlink r:id="rId4" w:history="1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19.11.2012 </w:t>
            </w:r>
            <w:hyperlink r:id="rId5" w:history="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14.03.2014 </w:t>
            </w:r>
            <w:hyperlink r:id="rId6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</w:p>
          <w:p w:rsidR="00AB5988" w:rsidRDefault="00AB59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04.10.2016 </w:t>
            </w:r>
            <w:hyperlink r:id="rId7" w:history="1">
              <w:r>
                <w:rPr>
                  <w:color w:val="0000FF"/>
                </w:rPr>
                <w:t>N 207</w:t>
              </w:r>
            </w:hyperlink>
            <w:r>
              <w:rPr>
                <w:color w:val="392C69"/>
              </w:rPr>
              <w:t xml:space="preserve">, от 21.04.2020 </w:t>
            </w:r>
            <w:hyperlink r:id="rId8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5988" w:rsidRDefault="00AB5988">
      <w:pPr>
        <w:pStyle w:val="ConsPlusNormal"/>
        <w:jc w:val="center"/>
      </w:pPr>
    </w:p>
    <w:p w:rsidR="00AB5988" w:rsidRDefault="00AB5988">
      <w:pPr>
        <w:pStyle w:val="ConsPlusNormal"/>
        <w:ind w:firstLine="540"/>
        <w:jc w:val="both"/>
      </w:pPr>
      <w:r>
        <w:t xml:space="preserve">Во исполнение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28.03.2011 N 352 "О мерах по совершенствованию организации исполнения поручений и указаний Президента Российской Федерации", в целях обеспечения надлежащего исполнения поручений и указаний Президента Российской Федерации постановляю: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исполнения поручений и указаний Президента Российской Федерации.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2. Установить, что ответственные исполнители, определенные Губернатором Новосибирской области, несут персональную ответственность за своевременное и надлежащее исполнение поручений и указаний Президента Российской Федерации и обеспечивают: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1) организацию исполнения поручений и указаний Президента Российской Федерации в полном объеме и в установленные сроки;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2) подготовку проектов докладов и информации об исполнении поручений и указаний Президента Российской Федерации в установленные сроки.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3. Департаменту контроля и документационного обеспечения администрации Губернатора Новосибирской области и Правительства Новосибирской области (</w:t>
      </w:r>
      <w:proofErr w:type="spellStart"/>
      <w:r>
        <w:t>Деркач</w:t>
      </w:r>
      <w:proofErr w:type="spellEnd"/>
      <w:r>
        <w:t xml:space="preserve"> Т.Н.) по итогам работы за шесть месяцев и за текущий год вносить на рассмотрение Губернатора Новосибирской области вопросы о ходе исполнения поручений и указаний Президента Российской Федерации и состоянии исполнительской дисциплины.</w:t>
      </w:r>
    </w:p>
    <w:p w:rsidR="00AB5988" w:rsidRDefault="00AB5988">
      <w:pPr>
        <w:pStyle w:val="ConsPlusNormal"/>
        <w:jc w:val="both"/>
      </w:pPr>
      <w:r>
        <w:t xml:space="preserve">(в ред. постановлений Губернатора Новосибирской области от 19.11.2012 </w:t>
      </w:r>
      <w:hyperlink r:id="rId10" w:history="1">
        <w:r>
          <w:rPr>
            <w:color w:val="0000FF"/>
          </w:rPr>
          <w:t>N 205</w:t>
        </w:r>
      </w:hyperlink>
      <w:r>
        <w:t xml:space="preserve">, от 04.10.2016 </w:t>
      </w:r>
      <w:hyperlink r:id="rId11" w:history="1">
        <w:r>
          <w:rPr>
            <w:color w:val="0000FF"/>
          </w:rPr>
          <w:t>N 207</w:t>
        </w:r>
      </w:hyperlink>
      <w:r>
        <w:t xml:space="preserve">, от 21.04.2020 </w:t>
      </w:r>
      <w:hyperlink r:id="rId12" w:history="1">
        <w:r>
          <w:rPr>
            <w:color w:val="0000FF"/>
          </w:rPr>
          <w:t>N 61</w:t>
        </w:r>
      </w:hyperlink>
      <w:r>
        <w:t>)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21.04.2020 N 61.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5. Контроль за исполнением постановления оставляю за собой.</w:t>
      </w:r>
    </w:p>
    <w:p w:rsidR="00AB5988" w:rsidRDefault="00AB5988">
      <w:pPr>
        <w:pStyle w:val="ConsPlusNormal"/>
        <w:ind w:firstLine="540"/>
        <w:jc w:val="both"/>
      </w:pPr>
    </w:p>
    <w:p w:rsidR="00AB5988" w:rsidRDefault="00AB5988">
      <w:pPr>
        <w:pStyle w:val="ConsPlusNormal"/>
        <w:jc w:val="right"/>
      </w:pPr>
      <w:r>
        <w:t>В.А.ЮРЧЕНКО</w:t>
      </w:r>
    </w:p>
    <w:p w:rsidR="00AB5988" w:rsidRDefault="00AB5988">
      <w:pPr>
        <w:pStyle w:val="ConsPlusNormal"/>
        <w:ind w:firstLine="540"/>
        <w:jc w:val="both"/>
      </w:pPr>
    </w:p>
    <w:p w:rsidR="00AB5988" w:rsidRDefault="00AB5988">
      <w:pPr>
        <w:pStyle w:val="ConsPlusNormal"/>
        <w:ind w:firstLine="540"/>
        <w:jc w:val="both"/>
      </w:pPr>
    </w:p>
    <w:p w:rsidR="00AB5988" w:rsidRDefault="00AB5988">
      <w:pPr>
        <w:pStyle w:val="ConsPlusNormal"/>
        <w:ind w:firstLine="540"/>
        <w:jc w:val="both"/>
      </w:pPr>
    </w:p>
    <w:p w:rsidR="00AB5988" w:rsidRDefault="00AB5988">
      <w:pPr>
        <w:pStyle w:val="ConsPlusNormal"/>
        <w:ind w:firstLine="540"/>
        <w:jc w:val="both"/>
      </w:pPr>
    </w:p>
    <w:p w:rsidR="00AB5988" w:rsidRDefault="00AB5988">
      <w:pPr>
        <w:pStyle w:val="ConsPlusNormal"/>
        <w:ind w:firstLine="540"/>
        <w:jc w:val="both"/>
      </w:pPr>
    </w:p>
    <w:p w:rsidR="00AB5988" w:rsidRDefault="00AB5988">
      <w:pPr>
        <w:pStyle w:val="ConsPlusNormal"/>
        <w:jc w:val="right"/>
        <w:outlineLvl w:val="0"/>
      </w:pPr>
      <w:r>
        <w:t>Утвержден</w:t>
      </w:r>
    </w:p>
    <w:p w:rsidR="00AB5988" w:rsidRDefault="00AB5988">
      <w:pPr>
        <w:pStyle w:val="ConsPlusNormal"/>
        <w:jc w:val="right"/>
      </w:pPr>
      <w:r>
        <w:t>постановлением</w:t>
      </w:r>
    </w:p>
    <w:p w:rsidR="00AB5988" w:rsidRDefault="00AB5988">
      <w:pPr>
        <w:pStyle w:val="ConsPlusNormal"/>
        <w:jc w:val="right"/>
      </w:pPr>
      <w:r>
        <w:t>Губернатора Новосибирской области</w:t>
      </w:r>
    </w:p>
    <w:p w:rsidR="00AB5988" w:rsidRDefault="00AB5988">
      <w:pPr>
        <w:pStyle w:val="ConsPlusNormal"/>
        <w:jc w:val="right"/>
      </w:pPr>
      <w:r>
        <w:t>от 21.09.2011 N 238</w:t>
      </w:r>
    </w:p>
    <w:p w:rsidR="00AB5988" w:rsidRDefault="00AB5988">
      <w:pPr>
        <w:pStyle w:val="ConsPlusNormal"/>
        <w:ind w:firstLine="540"/>
        <w:jc w:val="both"/>
      </w:pPr>
    </w:p>
    <w:p w:rsidR="00AB5988" w:rsidRDefault="00AB5988">
      <w:pPr>
        <w:pStyle w:val="ConsPlusTitle"/>
        <w:jc w:val="center"/>
      </w:pPr>
      <w:bookmarkStart w:id="1" w:name="P34"/>
      <w:bookmarkEnd w:id="1"/>
      <w:r>
        <w:t>ПОРЯДОК</w:t>
      </w:r>
    </w:p>
    <w:p w:rsidR="00AB5988" w:rsidRDefault="00AB5988">
      <w:pPr>
        <w:pStyle w:val="ConsPlusTitle"/>
        <w:jc w:val="center"/>
      </w:pPr>
      <w:r>
        <w:t>ИСПОЛНЕНИЯ ПОРУЧЕНИЙ И УКАЗАНИЙ</w:t>
      </w:r>
    </w:p>
    <w:p w:rsidR="00AB5988" w:rsidRDefault="00AB5988">
      <w:pPr>
        <w:pStyle w:val="ConsPlusTitle"/>
        <w:jc w:val="center"/>
      </w:pPr>
      <w:r>
        <w:t>ПРЕЗИДЕНТА РОССИЙСКОЙ ФЕДЕРАЦИИ</w:t>
      </w:r>
    </w:p>
    <w:p w:rsidR="00AB5988" w:rsidRDefault="00AB59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59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5988" w:rsidRDefault="00AB59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5988" w:rsidRDefault="00AB598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AB5988" w:rsidRDefault="00AB59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12.12.2011 </w:t>
            </w:r>
            <w:hyperlink r:id="rId14" w:history="1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19.11.2012 </w:t>
            </w:r>
            <w:hyperlink r:id="rId15" w:history="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14.03.2014 </w:t>
            </w:r>
            <w:hyperlink r:id="rId16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</w:p>
          <w:p w:rsidR="00AB5988" w:rsidRDefault="00AB59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04.10.2016 </w:t>
            </w:r>
            <w:hyperlink r:id="rId17" w:history="1">
              <w:r>
                <w:rPr>
                  <w:color w:val="0000FF"/>
                </w:rPr>
                <w:t>N 207</w:t>
              </w:r>
            </w:hyperlink>
            <w:r>
              <w:rPr>
                <w:color w:val="392C69"/>
              </w:rPr>
              <w:t xml:space="preserve">, от 21.04.2020 </w:t>
            </w:r>
            <w:hyperlink r:id="rId18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5988" w:rsidRDefault="00AB5988">
      <w:pPr>
        <w:pStyle w:val="ConsPlusNormal"/>
        <w:ind w:firstLine="540"/>
        <w:jc w:val="both"/>
      </w:pPr>
    </w:p>
    <w:p w:rsidR="00AB5988" w:rsidRDefault="00AB5988">
      <w:pPr>
        <w:pStyle w:val="ConsPlusNormal"/>
        <w:ind w:firstLine="540"/>
        <w:jc w:val="both"/>
      </w:pPr>
      <w:r>
        <w:t>1. Порядок исполнения поручений и указаний Президента Российской Федерации (далее - Порядок) распространяется на поручения и указания Президента Российской Федерации, данные высшим должностным лицам (руководителям исполнительных органов государственной власти) субъектов Российской Федерации и поступившие в администрацию Губернатора Новосибирской области и Правительства Новосибирской области в виде указов, распоряжений, директив, перечней поручений, поручений и указаний Президента Российской Федерации (далее - поручения Президента Российской Федерации).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 xml:space="preserve">2. Все поручения Президента Российской Федерации в день поступления в администрацию Губернатора Новосибирской области и Правительства Новосибирской области регистрируются и представляются Губернатору Новосибирской области, а в его отсутствие - исполняющему обязанности Губернатора Новосибирской области, в соответствии с требованиями </w:t>
      </w:r>
      <w:hyperlink r:id="rId19" w:history="1">
        <w:r>
          <w:rPr>
            <w:color w:val="0000FF"/>
          </w:rPr>
          <w:t>Инструкции</w:t>
        </w:r>
      </w:hyperlink>
      <w:r>
        <w:t xml:space="preserve"> по документационному обеспечению Губернатора Новосибирской области и Правительства Новосибирской области, утвержденной постановлением Губернатора Новосибирской области от 01.11.2010 N 345 (далее - инструкция по документационному обеспечению).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3. Губернатор Новосибирской области определяет исполнителей и дает им поручения по исполнению поручений Президента Российской Федерации (далее - поручения Губернатора Новосибирской области).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Поручение Губернатора Новосибирской области оформляется в виде резолюции с использованием государственной информационной системы "Система электронного документооборота и делопроизводства Правительства Новосибирской области (далее - СЭДД).</w:t>
      </w:r>
    </w:p>
    <w:p w:rsidR="00AB5988" w:rsidRDefault="00AB5988">
      <w:pPr>
        <w:pStyle w:val="ConsPlusNormal"/>
        <w:jc w:val="both"/>
      </w:pPr>
      <w:r>
        <w:t xml:space="preserve">(п. 3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21.04.2020 N 61)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4. Доведение поручений Губернатора Новосибирской области до исполнителей осуществляется в соответствии с требованиями инструкции по документационному обеспечению.</w:t>
      </w:r>
    </w:p>
    <w:p w:rsidR="00AB5988" w:rsidRDefault="00AB5988">
      <w:pPr>
        <w:pStyle w:val="ConsPlusNormal"/>
        <w:jc w:val="both"/>
      </w:pPr>
      <w:r>
        <w:t xml:space="preserve">(п. 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21.04.2020 N 61)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4.1. Должностное лицо, указанное в поручении Губернатора Новосибирской области первым (единственным) или обозначенное словом "ответственный", является ответственным исполнителем поручения Губернатора Новосибирской области (далее - ответственный исполнитель).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 xml:space="preserve">В случае если Губернатором Новосибирской области назначено несколько ответственных исполнителей, работу по исполнению поручения организует ответственный исполнитель, указанный первым или </w:t>
      </w:r>
      <w:proofErr w:type="gramStart"/>
      <w:r>
        <w:t>в адрес</w:t>
      </w:r>
      <w:proofErr w:type="gramEnd"/>
      <w:r>
        <w:t xml:space="preserve"> которого резолюция содержит слова "сбор", "обобщение".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Должностные лица, указанные в поручении Губернатора Новосибирской области после ответственного исполнителя, обеспечивают исполнение поручения Губернатора Новосибирской области в пределах установленной компетенции и являются соисполнителями поручения (далее - соисполнители).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 xml:space="preserve">Соисполнители обязаны представлять ответственному исполнителю предложения в </w:t>
      </w:r>
      <w:r>
        <w:lastRenderedPageBreak/>
        <w:t>установленный им срок, а в случае, если такой срок не установлен, - в течение первой половины срока, отведенного на исполнение.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Соисполнители несут ответственность за обеспечение своевременного представления информации ответственному исполнителю и качественное исполнение поручения.</w:t>
      </w:r>
    </w:p>
    <w:p w:rsidR="00AB5988" w:rsidRDefault="00AB5988">
      <w:pPr>
        <w:pStyle w:val="ConsPlusNormal"/>
        <w:jc w:val="both"/>
      </w:pPr>
      <w:r>
        <w:t xml:space="preserve">(п. 4.1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21.04.2020 N 61)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5. Если соисполнителями являются главы муниципальных районов и городских округов Новосибирской области, поручение Губернатора Новосибирской области направляется департаментом контроля и документационного обеспечения администрации Губернатора Новосибирской области и Правительства Новосибирской области (далее - департамент контроля и документационного обеспечения) в их адрес с использованием СЭДД для организации исполнения.</w:t>
      </w:r>
    </w:p>
    <w:p w:rsidR="00AB5988" w:rsidRDefault="00AB5988">
      <w:pPr>
        <w:pStyle w:val="ConsPlusNormal"/>
        <w:jc w:val="both"/>
      </w:pPr>
      <w:r>
        <w:t xml:space="preserve">(п. 5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21.04.2020 N 61)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 xml:space="preserve">6. Контроль исполнения поручений Губернатора Новосибирской области осуществляется в соответствии с </w:t>
      </w:r>
      <w:hyperlink r:id="rId24" w:history="1">
        <w:r>
          <w:rPr>
            <w:color w:val="0000FF"/>
          </w:rPr>
          <w:t>положением</w:t>
        </w:r>
      </w:hyperlink>
      <w:r>
        <w:t xml:space="preserve"> о контроле исполнения правовых актов и поручений Губернатора Новосибирской области, Правительства Новосибирской области, первого заместителя Губернатора Новосибирской области, утвержденным постановлением Губернатора Новосибирской области от 26.09.2016 N 199, с особенностями, установленными настоящим Порядком.</w:t>
      </w:r>
    </w:p>
    <w:p w:rsidR="00AB5988" w:rsidRDefault="00AB5988">
      <w:pPr>
        <w:pStyle w:val="ConsPlusNormal"/>
        <w:jc w:val="both"/>
      </w:pPr>
      <w:r>
        <w:t xml:space="preserve">(п. 6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21.04.2020 N 61)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7. В целях организации работы по исполнению поручения Губернатора Новосибирской области ответственный исполнитель: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1) организует и координирует работу;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2) определяет лиц, ответственных за сбор, обобщение и подготовку проекта информации об исполнении поручения Губернатора Новосибирской области;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3) определяет сроки и порядок представления ему информации соисполнителями, сроки подготовки итогового проекта информации об исполнении поручения и согласования его соисполнителями;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4) проводит при необходимости согласительные совещания с соисполнителями, создает рабочие группы;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5) готовит итоговую информацию об исполнении поручения Губернатора Новосибирской области и несет ответственность за его исполнение;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6) информирует при необходимости Губернатора Новосибирской области о несвоевременности представления предложений или их недоработке соисполнителями;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7) вносит в письменном виде мотивированное предложение Губернатору Новосибирской области о необходимости изменения ответственного исполнителя либо соисполнителя, изменения состава соисполнителей или о привлечении дополнительно соисполнителей, изменении сроков исполнения поручения (представления информации о ходе исполнения поручения) в течение трех рабочих дней с даты регистрации резолюции Губернатора Новосибирской области в СЭДД.</w:t>
      </w:r>
    </w:p>
    <w:p w:rsidR="00AB5988" w:rsidRDefault="00AB5988">
      <w:pPr>
        <w:pStyle w:val="ConsPlusNormal"/>
        <w:jc w:val="both"/>
      </w:pPr>
      <w:r>
        <w:t xml:space="preserve">(п. 7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21.04.2020 N 61)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 xml:space="preserve">8 - 9. Утратили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21.04.2020 N 61.</w:t>
      </w:r>
    </w:p>
    <w:p w:rsidR="00AB5988" w:rsidRDefault="00AB5988">
      <w:pPr>
        <w:pStyle w:val="ConsPlusNormal"/>
        <w:spacing w:before="220"/>
        <w:ind w:firstLine="540"/>
        <w:jc w:val="both"/>
      </w:pPr>
      <w:bookmarkStart w:id="2" w:name="P69"/>
      <w:bookmarkEnd w:id="2"/>
      <w:r>
        <w:t xml:space="preserve">10. По поручениям Президента Российской Федерации, предусматривающим разработку проектов законов, государственных (региональных) программ в субъектах Российской Федерации, а также поручениям, срок исполнения которых составляет более 3 месяцев, ответственный исполнитель в 10-дневный срок со дня получения поручения Губернатора Новосибирской области утверждает план мероприятий по исполнению поручения Президента Российской Федерации и </w:t>
      </w:r>
      <w:r>
        <w:lastRenderedPageBreak/>
        <w:t>направляет его в департамент контроля и документационного обеспечения.</w:t>
      </w:r>
    </w:p>
    <w:p w:rsidR="00AB5988" w:rsidRDefault="00AB5988">
      <w:pPr>
        <w:pStyle w:val="ConsPlusNormal"/>
        <w:jc w:val="both"/>
      </w:pPr>
      <w:r>
        <w:t xml:space="preserve">(в ред. постановлений Губернатора Новосибирской области от 19.11.2012 </w:t>
      </w:r>
      <w:hyperlink r:id="rId28" w:history="1">
        <w:r>
          <w:rPr>
            <w:color w:val="0000FF"/>
          </w:rPr>
          <w:t>N 205</w:t>
        </w:r>
      </w:hyperlink>
      <w:r>
        <w:t xml:space="preserve">, от 04.10.2016 </w:t>
      </w:r>
      <w:hyperlink r:id="rId29" w:history="1">
        <w:r>
          <w:rPr>
            <w:color w:val="0000FF"/>
          </w:rPr>
          <w:t>N 207</w:t>
        </w:r>
      </w:hyperlink>
      <w:r>
        <w:t xml:space="preserve">, от 21.04.2020 </w:t>
      </w:r>
      <w:hyperlink r:id="rId30" w:history="1">
        <w:r>
          <w:rPr>
            <w:color w:val="0000FF"/>
          </w:rPr>
          <w:t>N 61</w:t>
        </w:r>
      </w:hyperlink>
      <w:r>
        <w:t>)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11. При наличии объективных обстоятельств, препятствующих исполнению поручения Президента Российской Федерации в установленный срок, ответственный исполнитель не позднее чем за пять рабочих дней до истечения первой половины установленного срока готовит на имя Президента Российской Федерации проект письма с обоснованными предложениями по корректировке срока исполнения и направляет его на согласование руководителю департамента контроля и документационного обеспечения. Копия письма направляется ответственным исполнителем в течение трех рабочих дней после подписания письма Президенту Российской Федерации в аппарат полномочного представителя Президента Российской Федерации в Сибирском федеральном округе и департамент контроля и документационного обеспечения.</w:t>
      </w:r>
    </w:p>
    <w:p w:rsidR="00AB5988" w:rsidRDefault="00AB5988">
      <w:pPr>
        <w:pStyle w:val="ConsPlusNormal"/>
        <w:jc w:val="both"/>
      </w:pPr>
      <w:r>
        <w:t xml:space="preserve">(п. 11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21.04.2020 N 61)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12. В случае если в ходе исполнения поручения Президента Российской Федерации возникают обстоятельства, препятствующие его надлежащему исполнению в установленный срок, ответственный исполнитель не позднее чем за две недели до истечения установленного срока готовит проект доклада на имя Президента Российской Федерации с указанием причин, препятствующих его своевременному исполнению, конкретных мер, принимаемых для обеспечения его исполнения, и предложений о продлении срока исполнения и представляет его на подпись Губернатору Новосибирской области, а в его отсутствие - исполняющему обязанности Губернатора Новосибирской области.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Копия доклада направляется ответственным исполнителем в аппарат полномочного представителя Президента Российской Федерации в Сибирском федеральном округе и департамент контроля и документационного обеспечения.</w:t>
      </w:r>
    </w:p>
    <w:p w:rsidR="00AB5988" w:rsidRDefault="00AB5988">
      <w:pPr>
        <w:pStyle w:val="ConsPlusNormal"/>
        <w:jc w:val="both"/>
      </w:pPr>
      <w:r>
        <w:t xml:space="preserve">(в ред. постановлений Губернатора Новосибирской области от 19.11.2012 </w:t>
      </w:r>
      <w:hyperlink r:id="rId32" w:history="1">
        <w:r>
          <w:rPr>
            <w:color w:val="0000FF"/>
          </w:rPr>
          <w:t>N 205</w:t>
        </w:r>
      </w:hyperlink>
      <w:r>
        <w:t xml:space="preserve">, от 04.10.2016 </w:t>
      </w:r>
      <w:hyperlink r:id="rId33" w:history="1">
        <w:r>
          <w:rPr>
            <w:color w:val="0000FF"/>
          </w:rPr>
          <w:t>N 207</w:t>
        </w:r>
      </w:hyperlink>
      <w:r>
        <w:t xml:space="preserve">, от 21.04.2020 </w:t>
      </w:r>
      <w:hyperlink r:id="rId34" w:history="1">
        <w:r>
          <w:rPr>
            <w:color w:val="0000FF"/>
          </w:rPr>
          <w:t>N 61</w:t>
        </w:r>
      </w:hyperlink>
      <w:r>
        <w:t>)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 xml:space="preserve">13. По истечении первой половины установленного срока исполнения ответственным исполнителем в департамент контроля и документационного обеспечения направляется информация о ходе исполнения плана мероприятий по исполнению поручения Президента Российской Федерации, утвержденного согласно </w:t>
      </w:r>
      <w:hyperlink w:anchor="P69" w:history="1">
        <w:r>
          <w:rPr>
            <w:color w:val="0000FF"/>
          </w:rPr>
          <w:t>пункту 10</w:t>
        </w:r>
      </w:hyperlink>
      <w:r>
        <w:t xml:space="preserve"> Порядка.</w:t>
      </w:r>
    </w:p>
    <w:p w:rsidR="00AB5988" w:rsidRDefault="00AB5988">
      <w:pPr>
        <w:pStyle w:val="ConsPlusNormal"/>
        <w:jc w:val="both"/>
      </w:pPr>
      <w:r>
        <w:t xml:space="preserve">(п. 13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21.04.2020 N 61)</w:t>
      </w:r>
    </w:p>
    <w:p w:rsidR="00AB5988" w:rsidRDefault="00AB5988">
      <w:pPr>
        <w:pStyle w:val="ConsPlusNormal"/>
        <w:spacing w:before="220"/>
        <w:ind w:firstLine="540"/>
        <w:jc w:val="both"/>
      </w:pPr>
      <w:bookmarkStart w:id="3" w:name="P78"/>
      <w:bookmarkEnd w:id="3"/>
      <w:r>
        <w:t>14. По результатам исполнения поручения Губернатора Новосибирской области ответственным исполнителем подготавливаются проекты сопроводительного письма и доклада об исполнении поручения Президента Российской Федерации, которые оформляются в соответствии с инструкцией по документационному обеспечению.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Проект доклада об исполнении поручения Президента Российской Федерации должен содержать: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информацию о проведенных мероприятиях;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конкретные результаты исполнения поручения;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перечень нормативных правовых актов, принятых во исполнение поручения, с указанием по каждому: вида, наименования, даты принятия, регистрационного номера, ссылки на источник официального опубликования в информационно-телекоммуникационной сети Интернет (в случае упоминания о них в докладе);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перечень соглашений, заключенных во исполнение поручения, с указанием реквизитов;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вывод об исполнении поручения.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lastRenderedPageBreak/>
        <w:t>Размер доклада, как правило, не должен превышать трех страниц формата А4.</w:t>
      </w:r>
    </w:p>
    <w:p w:rsidR="00AB5988" w:rsidRDefault="00AB5988">
      <w:pPr>
        <w:pStyle w:val="ConsPlusNormal"/>
        <w:jc w:val="both"/>
      </w:pPr>
      <w:r>
        <w:t xml:space="preserve">(п. 14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21.04.2020 N 61)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15. Проекты доклада об исполнении поручения Президента Российской Федерации и сопроводительного письма представляются в департамент контроля и документационного обеспечения не позднее чем за 6 рабочих дней до установленного срока исполнения, "оперативных" - за 2 рабочих дня до установленного срока исполнения, "срочных" - за 1 рабочий день до установленного срока исполнения.</w:t>
      </w:r>
    </w:p>
    <w:p w:rsidR="00AB5988" w:rsidRDefault="00AB5988">
      <w:pPr>
        <w:pStyle w:val="ConsPlusNormal"/>
        <w:jc w:val="both"/>
      </w:pPr>
      <w:r>
        <w:t xml:space="preserve">(в ред. постановлений Губернатора Новосибирской области от 19.11.2012 </w:t>
      </w:r>
      <w:hyperlink r:id="rId37" w:history="1">
        <w:r>
          <w:rPr>
            <w:color w:val="0000FF"/>
          </w:rPr>
          <w:t>N 205</w:t>
        </w:r>
      </w:hyperlink>
      <w:r>
        <w:t xml:space="preserve">, от 04.10.2016 </w:t>
      </w:r>
      <w:hyperlink r:id="rId38" w:history="1">
        <w:r>
          <w:rPr>
            <w:color w:val="0000FF"/>
          </w:rPr>
          <w:t>N 207</w:t>
        </w:r>
      </w:hyperlink>
      <w:r>
        <w:t xml:space="preserve">, от 21.04.2020 </w:t>
      </w:r>
      <w:hyperlink r:id="rId39" w:history="1">
        <w:r>
          <w:rPr>
            <w:color w:val="0000FF"/>
          </w:rPr>
          <w:t>N 61</w:t>
        </w:r>
      </w:hyperlink>
      <w:r>
        <w:t>)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 xml:space="preserve">16. Департамент контроля и документационного обеспечения осуществляет проверку полноты и качества проекта доклада об исполнении поручения Президента Российской Федерации. Проект доклада, подготовленный с нарушением требований инструкции по документационному обеспечению и </w:t>
      </w:r>
      <w:hyperlink w:anchor="P78" w:history="1">
        <w:r>
          <w:rPr>
            <w:color w:val="0000FF"/>
          </w:rPr>
          <w:t>пункта 14</w:t>
        </w:r>
      </w:hyperlink>
      <w:r>
        <w:t xml:space="preserve"> Порядка, возвращается ответственному исполнителю для доработки и подлежит незамедлительному представлению после доработки.</w:t>
      </w:r>
    </w:p>
    <w:p w:rsidR="00AB5988" w:rsidRDefault="00AB5988">
      <w:pPr>
        <w:pStyle w:val="ConsPlusNormal"/>
        <w:jc w:val="both"/>
      </w:pPr>
      <w:r>
        <w:t xml:space="preserve">(п. 16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21.04.2020 N 61)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17. Проекты сопроводительного письма и доклада об исполнении поручения Президента Российской Федерации представляются на подпись не позднее чем за 2 рабочих дня до установленного срока исполнения, "оперативные" и "срочные" - за 1 рабочий день до установленного срока исполнения.</w:t>
      </w:r>
    </w:p>
    <w:p w:rsidR="00AB5988" w:rsidRDefault="00AB5988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21.04.2020 N 61)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18. Сопроводительные письма к докладам об исполнении поручения Президента Российской Федерации подписываются:</w:t>
      </w:r>
    </w:p>
    <w:p w:rsidR="00AB5988" w:rsidRDefault="00AB5988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21.04.2020 N 61)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направляемые на имя Президента Российской Федерации, Председателя Правительства Российской Федерации и полномочного представителя Президента Российской Федерации в Сибирском федеральном округе - Губернатором Новосибирской области, а в его отсутствие - исполняющим обязанности Губернатора Новосибирской области;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направляемые в адрес исполнителей, указанных в поручении Президента Российской Федерации первыми, иных федеральных органов государственной власти, связанных с исполнением поручений Президента Российской Федерации, - ответственным исполнителем.</w:t>
      </w:r>
    </w:p>
    <w:p w:rsidR="00AB5988" w:rsidRDefault="00AB5988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21.04.2020 N 61)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 xml:space="preserve">19. Утратил силу.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21.04.2020 N 61.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20. В случае нарушения срока исполнения поручения Губернатора Новосибирской области, срока направления доклада об исполнении поручения Президента Российской Федерации, ответственный исполнитель не позднее трех рабочих дней после истечения срока исполнения: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представляет Губернатору Новосибирской области объяснительную записку о причинах нарушения срока исполнения поручения Губернатора Новосибирской области или несвоевременного направления доклада об исполнении поручения Президента Российской Федерации, информирует о мерах ответственности, принятых в отношении должностных лиц, виновных в несвоевременном исполнении поручения;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>направляет Губернатору Новосибирской области предложение о привлечении к дисциплинарной ответственности соисполнителей, допустивших несвоевременное исполнение поручения.</w:t>
      </w:r>
    </w:p>
    <w:p w:rsidR="00AB5988" w:rsidRDefault="00AB5988">
      <w:pPr>
        <w:pStyle w:val="ConsPlusNormal"/>
        <w:jc w:val="both"/>
      </w:pPr>
      <w:r>
        <w:t xml:space="preserve">(п. 20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21.04.2020 N 61)</w:t>
      </w:r>
    </w:p>
    <w:p w:rsidR="00AB5988" w:rsidRDefault="00AB5988">
      <w:pPr>
        <w:pStyle w:val="ConsPlusNormal"/>
        <w:spacing w:before="220"/>
        <w:ind w:firstLine="540"/>
        <w:jc w:val="both"/>
      </w:pPr>
      <w:r>
        <w:t xml:space="preserve">21. Утратил силу.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21.04.2020 N 61.</w:t>
      </w:r>
    </w:p>
    <w:p w:rsidR="00AB5988" w:rsidRDefault="00AB5988">
      <w:pPr>
        <w:pStyle w:val="ConsPlusNormal"/>
        <w:ind w:firstLine="540"/>
        <w:jc w:val="both"/>
      </w:pPr>
    </w:p>
    <w:p w:rsidR="00AB5988" w:rsidRDefault="00AB5988">
      <w:pPr>
        <w:pStyle w:val="ConsPlusNormal"/>
        <w:ind w:firstLine="540"/>
        <w:jc w:val="both"/>
      </w:pPr>
    </w:p>
    <w:p w:rsidR="00AB5988" w:rsidRDefault="00AB59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2AC4" w:rsidRDefault="00AC2AC4"/>
    <w:sectPr w:rsidR="00AC2AC4" w:rsidSect="0060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88"/>
    <w:rsid w:val="00AB5988"/>
    <w:rsid w:val="00AC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F083D-B69E-490F-8469-0EE940FD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5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59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D63C1803B3C8B191DE34673C40BD215FE6082BF748A2DA193B8318A5042116FF500EA347C890CB1169E9171F1BDAA4618C9D84C4B55FD123567CAD701i1D" TargetMode="External"/><Relationship Id="rId18" Type="http://schemas.openxmlformats.org/officeDocument/2006/relationships/hyperlink" Target="consultantplus://offline/ref=8D63C1803B3C8B191DE34673C40BD215FE6082BF748A2DA193B8318A5042116FF500EA347C890CB1169E9171FEBDAA4618C9D84C4B55FD123567CAD701i1D" TargetMode="External"/><Relationship Id="rId26" Type="http://schemas.openxmlformats.org/officeDocument/2006/relationships/hyperlink" Target="consultantplus://offline/ref=8D63C1803B3C8B191DE34673C40BD215FE6082BF748A2DA193B8318A5042116FF500EA347C890CB1169E9173F2BDAA4618C9D84C4B55FD123567CAD701i1D" TargetMode="External"/><Relationship Id="rId39" Type="http://schemas.openxmlformats.org/officeDocument/2006/relationships/hyperlink" Target="consultantplus://offline/ref=8D63C1803B3C8B191DE34673C40BD215FE6082BF748A2DA193B8318A5042116FF500EA347C890CB1169E9174F6BDAA4618C9D84C4B55FD123567CAD701i1D" TargetMode="External"/><Relationship Id="rId21" Type="http://schemas.openxmlformats.org/officeDocument/2006/relationships/hyperlink" Target="consultantplus://offline/ref=8D63C1803B3C8B191DE34673C40BD215FE6082BF748A2DA193B8318A5042116FF500EA347C890CB1169E9170F4BDAA4618C9D84C4B55FD123567CAD701i1D" TargetMode="External"/><Relationship Id="rId34" Type="http://schemas.openxmlformats.org/officeDocument/2006/relationships/hyperlink" Target="consultantplus://offline/ref=8D63C1803B3C8B191DE34673C40BD215FE6082BF748A2DA193B8318A5042116FF500EA347C890CB1169E9172FEBDAA4618C9D84C4B55FD123567CAD701i1D" TargetMode="External"/><Relationship Id="rId42" Type="http://schemas.openxmlformats.org/officeDocument/2006/relationships/hyperlink" Target="consultantplus://offline/ref=8D63C1803B3C8B191DE34673C40BD215FE6082BF748A2DA193B8318A5042116FF500EA347C890CB1169E9174F3BDAA4618C9D84C4B55FD123567CAD701i1D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8D63C1803B3C8B191DE34673C40BD215FE6082BF7C8B27A09AB56C80581B1D6DF20FB5237BC000B0169E9174FDE2AF530991D54D544BF9082965C80Di4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63C1803B3C8B191DE34673C40BD215FE6082BF73812CA79AB56C80581B1D6DF20FB5237BC000B0169E9177FDE2AF530991D54D544BF9082965C80Di4D" TargetMode="External"/><Relationship Id="rId29" Type="http://schemas.openxmlformats.org/officeDocument/2006/relationships/hyperlink" Target="consultantplus://offline/ref=8D63C1803B3C8B191DE34673C40BD215FE6082BF7C8B27A09AB56C80581B1D6DF20FB5237BC000B0169E9070FDE2AF530991D54D544BF9082965C80Di4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63C1803B3C8B191DE34673C40BD215FE6082BF73812CA79AB56C80581B1D6DF20FB5237BC000B0169E9174FDE2AF530991D54D544BF9082965C80Di4D" TargetMode="External"/><Relationship Id="rId11" Type="http://schemas.openxmlformats.org/officeDocument/2006/relationships/hyperlink" Target="consultantplus://offline/ref=8D63C1803B3C8B191DE34673C40BD215FE6082BF7C8B27A09AB56C80581B1D6DF20FB5237BC000B0169E9177FDE2AF530991D54D544BF9082965C80Di4D" TargetMode="External"/><Relationship Id="rId24" Type="http://schemas.openxmlformats.org/officeDocument/2006/relationships/hyperlink" Target="consultantplus://offline/ref=8D63C1803B3C8B191DE34673C40BD215FE6082BF7C8B25A493B56C80581B1D6DF20FB5237BC000B0169E9075FDE2AF530991D54D544BF9082965C80Di4D" TargetMode="External"/><Relationship Id="rId32" Type="http://schemas.openxmlformats.org/officeDocument/2006/relationships/hyperlink" Target="consultantplus://offline/ref=8D63C1803B3C8B191DE34673C40BD215FE6082BF738E27A493B56C80581B1D6DF20FB5237BC000B0169E9272FDE2AF530991D54D544BF9082965C80Di4D" TargetMode="External"/><Relationship Id="rId37" Type="http://schemas.openxmlformats.org/officeDocument/2006/relationships/hyperlink" Target="consultantplus://offline/ref=8D63C1803B3C8B191DE34673C40BD215FE6082BF738E27A493B56C80581B1D6DF20FB5237BC000B0169E9273FDE2AF530991D54D544BF9082965C80Di4D" TargetMode="External"/><Relationship Id="rId40" Type="http://schemas.openxmlformats.org/officeDocument/2006/relationships/hyperlink" Target="consultantplus://offline/ref=8D63C1803B3C8B191DE34673C40BD215FE6082BF748A2DA193B8318A5042116FF500EA347C890CB1169E9174F7BDAA4618C9D84C4B55FD123567CAD701i1D" TargetMode="External"/><Relationship Id="rId45" Type="http://schemas.openxmlformats.org/officeDocument/2006/relationships/hyperlink" Target="consultantplus://offline/ref=8D63C1803B3C8B191DE34673C40BD215FE6082BF748A2DA193B8318A5042116FF500EA347C890CB1169E9174FEBDAA4618C9D84C4B55FD123567CAD701i1D" TargetMode="External"/><Relationship Id="rId5" Type="http://schemas.openxmlformats.org/officeDocument/2006/relationships/hyperlink" Target="consultantplus://offline/ref=8D63C1803B3C8B191DE34673C40BD215FE6082BF738E27A493B56C80581B1D6DF20FB5237BC000B0169E9378FDE2AF530991D54D544BF9082965C80Di4D" TargetMode="External"/><Relationship Id="rId15" Type="http://schemas.openxmlformats.org/officeDocument/2006/relationships/hyperlink" Target="consultantplus://offline/ref=8D63C1803B3C8B191DE34673C40BD215FE6082BF738E27A493B56C80581B1D6DF20FB5237BC000B0169E9270FDE2AF530991D54D544BF9082965C80Di4D" TargetMode="External"/><Relationship Id="rId23" Type="http://schemas.openxmlformats.org/officeDocument/2006/relationships/hyperlink" Target="consultantplus://offline/ref=8D63C1803B3C8B191DE34673C40BD215FE6082BF748A2DA193B8318A5042116FF500EA347C890CB1169E9173F6BDAA4618C9D84C4B55FD123567CAD701i1D" TargetMode="External"/><Relationship Id="rId28" Type="http://schemas.openxmlformats.org/officeDocument/2006/relationships/hyperlink" Target="consultantplus://offline/ref=8D63C1803B3C8B191DE34673C40BD215FE6082BF738E27A493B56C80581B1D6DF20FB5237BC000B0169E9273FDE2AF530991D54D544BF9082965C80Di4D" TargetMode="External"/><Relationship Id="rId36" Type="http://schemas.openxmlformats.org/officeDocument/2006/relationships/hyperlink" Target="consultantplus://offline/ref=8D63C1803B3C8B191DE34673C40BD215FE6082BF748A2DA193B8318A5042116FF500EA347C890CB1169E9175F7BDAA4618C9D84C4B55FD123567CAD701i1D" TargetMode="External"/><Relationship Id="rId10" Type="http://schemas.openxmlformats.org/officeDocument/2006/relationships/hyperlink" Target="consultantplus://offline/ref=8D63C1803B3C8B191DE34673C40BD215FE6082BF738E27A493B56C80581B1D6DF20FB5237BC000B0169E9271FDE2AF530991D54D544BF9082965C80Di4D" TargetMode="External"/><Relationship Id="rId19" Type="http://schemas.openxmlformats.org/officeDocument/2006/relationships/hyperlink" Target="consultantplus://offline/ref=8D63C1803B3C8B191DE34673C40BD215FE6082BF748B22A19BB9318A5042116FF500EA347C890CB1169E9170F0BDAA4618C9D84C4B55FD123567CAD701i1D" TargetMode="External"/><Relationship Id="rId31" Type="http://schemas.openxmlformats.org/officeDocument/2006/relationships/hyperlink" Target="consultantplus://offline/ref=8D63C1803B3C8B191DE34673C40BD215FE6082BF748A2DA193B8318A5042116FF500EA347C890CB1169E9172F0BDAA4618C9D84C4B55FD123567CAD701i1D" TargetMode="External"/><Relationship Id="rId44" Type="http://schemas.openxmlformats.org/officeDocument/2006/relationships/hyperlink" Target="consultantplus://offline/ref=8D63C1803B3C8B191DE34673C40BD215FE6082BF748A2DA193B8318A5042116FF500EA347C890CB1169E9174F1BDAA4618C9D84C4B55FD123567CAD701i1D" TargetMode="External"/><Relationship Id="rId4" Type="http://schemas.openxmlformats.org/officeDocument/2006/relationships/hyperlink" Target="consultantplus://offline/ref=8D63C1803B3C8B191DE34673C40BD215FE6082BF708926A298B56C80581B1D6DF20FB5237BC000B0169E9174FDE2AF530991D54D544BF9082965C80Di4D" TargetMode="External"/><Relationship Id="rId9" Type="http://schemas.openxmlformats.org/officeDocument/2006/relationships/hyperlink" Target="consultantplus://offline/ref=8D63C1803B3C8B191DE3587ED2678C1CF66ADEB3708B2EF7C6EA37DD0F12173AB540EC613FCD01B11595C520B2E3F3175D82D5485449FD1402iAD" TargetMode="External"/><Relationship Id="rId14" Type="http://schemas.openxmlformats.org/officeDocument/2006/relationships/hyperlink" Target="consultantplus://offline/ref=8D63C1803B3C8B191DE34673C40BD215FE6082BF708926A298B56C80581B1D6DF20FB5237BC000B0169E9177FDE2AF530991D54D544BF9082965C80Di4D" TargetMode="External"/><Relationship Id="rId22" Type="http://schemas.openxmlformats.org/officeDocument/2006/relationships/hyperlink" Target="consultantplus://offline/ref=8D63C1803B3C8B191DE34673C40BD215FE6082BF748A2DA193B8318A5042116FF500EA347C890CB1169E9170F2BDAA4618C9D84C4B55FD123567CAD701i1D" TargetMode="External"/><Relationship Id="rId27" Type="http://schemas.openxmlformats.org/officeDocument/2006/relationships/hyperlink" Target="consultantplus://offline/ref=8D63C1803B3C8B191DE34673C40BD215FE6082BF748A2DA193B8318A5042116FF500EA347C890CB1169E9172F5BDAA4618C9D84C4B55FD123567CAD701i1D" TargetMode="External"/><Relationship Id="rId30" Type="http://schemas.openxmlformats.org/officeDocument/2006/relationships/hyperlink" Target="consultantplus://offline/ref=8D63C1803B3C8B191DE34673C40BD215FE6082BF748A2DA193B8318A5042116FF500EA347C890CB1169E9172F3BDAA4618C9D84C4B55FD123567CAD701i1D" TargetMode="External"/><Relationship Id="rId35" Type="http://schemas.openxmlformats.org/officeDocument/2006/relationships/hyperlink" Target="consultantplus://offline/ref=8D63C1803B3C8B191DE34673C40BD215FE6082BF748A2DA193B8318A5042116FF500EA347C890CB1169E9172FFBDAA4618C9D84C4B55FD123567CAD701i1D" TargetMode="External"/><Relationship Id="rId43" Type="http://schemas.openxmlformats.org/officeDocument/2006/relationships/hyperlink" Target="consultantplus://offline/ref=8D63C1803B3C8B191DE34673C40BD215FE6082BF748A2DA193B8318A5042116FF500EA347C890CB1169E9174F0BDAA4618C9D84C4B55FD123567CAD701i1D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8D63C1803B3C8B191DE34673C40BD215FE6082BF748A2DA193B8318A5042116FF500EA347C890CB1169E9171F3BDAA4618C9D84C4B55FD123567CAD701i1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D63C1803B3C8B191DE34673C40BD215FE6082BF748A2DA193B8318A5042116FF500EA347C890CB1169E9171F0BDAA4618C9D84C4B55FD123567CAD701i1D" TargetMode="External"/><Relationship Id="rId17" Type="http://schemas.openxmlformats.org/officeDocument/2006/relationships/hyperlink" Target="consultantplus://offline/ref=8D63C1803B3C8B191DE34673C40BD215FE6082BF7C8B27A09AB56C80581B1D6DF20FB5237BC000B0169E9176FDE2AF530991D54D544BF9082965C80Di4D" TargetMode="External"/><Relationship Id="rId25" Type="http://schemas.openxmlformats.org/officeDocument/2006/relationships/hyperlink" Target="consultantplus://offline/ref=8D63C1803B3C8B191DE34673C40BD215FE6082BF748A2DA193B8318A5042116FF500EA347C890CB1169E9173F4BDAA4618C9D84C4B55FD123567CAD701i1D" TargetMode="External"/><Relationship Id="rId33" Type="http://schemas.openxmlformats.org/officeDocument/2006/relationships/hyperlink" Target="consultantplus://offline/ref=8D63C1803B3C8B191DE34673C40BD215FE6082BF7C8B27A09AB56C80581B1D6DF20FB5237BC000B0169E9072FDE2AF530991D54D544BF9082965C80Di4D" TargetMode="External"/><Relationship Id="rId38" Type="http://schemas.openxmlformats.org/officeDocument/2006/relationships/hyperlink" Target="consultantplus://offline/ref=8D63C1803B3C8B191DE34673C40BD215FE6082BF7C8B27A09AB56C80581B1D6DF20FB5237BC000B0169E9074FDE2AF530991D54D544BF9082965C80Di4D" TargetMode="External"/><Relationship Id="rId46" Type="http://schemas.openxmlformats.org/officeDocument/2006/relationships/hyperlink" Target="consultantplus://offline/ref=8D63C1803B3C8B191DE34673C40BD215FE6082BF748A2DA193B8318A5042116FF500EA347C890CB1169E9177F4BDAA4618C9D84C4B55FD123567CAD701i1D" TargetMode="External"/><Relationship Id="rId20" Type="http://schemas.openxmlformats.org/officeDocument/2006/relationships/hyperlink" Target="consultantplus://offline/ref=8D63C1803B3C8B191DE34673C40BD215FE6082BF748A2DA193B8318A5042116FF500EA347C890CB1169E9171FFBDAA4618C9D84C4B55FD123567CAD701i1D" TargetMode="External"/><Relationship Id="rId41" Type="http://schemas.openxmlformats.org/officeDocument/2006/relationships/hyperlink" Target="consultantplus://offline/ref=8D63C1803B3C8B191DE34673C40BD215FE6082BF748A2DA193B8318A5042116FF500EA347C890CB1169E9174F5BDAA4618C9D84C4B55FD123567CAD701i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2375</Words>
  <Characters>19927</Characters>
  <Application>Microsoft Office Word</Application>
  <DocSecurity>0</DocSecurity>
  <Lines>498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Татьяна Анатольевна</dc:creator>
  <cp:keywords/>
  <dc:description/>
  <cp:lastModifiedBy>Панина Татьяна Анатольевна</cp:lastModifiedBy>
  <cp:revision>1</cp:revision>
  <dcterms:created xsi:type="dcterms:W3CDTF">2021-04-01T03:34:00Z</dcterms:created>
  <dcterms:modified xsi:type="dcterms:W3CDTF">2021-04-01T03:35:00Z</dcterms:modified>
</cp:coreProperties>
</file>