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Реестр документов, входящих в состав государственной программы «Развитие здравоохранения Новосибирской области»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15866" w:type="dxa"/>
        <w:tblInd w:w="1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2550"/>
        <w:gridCol w:w="2433"/>
        <w:gridCol w:w="3402"/>
        <w:gridCol w:w="3118"/>
        <w:gridCol w:w="1897"/>
        <w:gridCol w:w="1930"/>
      </w:tblGrid>
      <w:tr>
        <w:tblPrEx/>
        <w:trPr/>
        <w:tc>
          <w:tcPr>
            <w:shd w:val="solid" w:color="ffffff" w:fill="auto"/>
            <w:tcW w:w="53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п/п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W w:w="255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W w:w="2433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Реквизиты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Разработчик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Гиперссылка на текст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Государственная программа «Развитие здравоохранения Новосибирской области»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Стратегические приоритеты в сфере реализации государственной программы «Развитие здравоохранения Новосибирской области»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Постановление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Постановление Правительства Новосибирской области «Об утверждении государственной программы «Развитие здравоохранения Новосибирской области</w:t>
            </w:r>
            <w:r>
              <w:rPr>
                <w:rFonts w:eastAsia="Arial"/>
                <w:sz w:val="24"/>
                <w:szCs w:val="24"/>
              </w:rPr>
              <w:t xml:space="preserve">»</w:t>
            </w:r>
            <w:r>
              <w:rPr>
                <w:rFonts w:eastAsia="Arial"/>
                <w:sz w:val="24"/>
                <w:szCs w:val="24"/>
              </w:rPr>
              <w:t xml:space="preserve"> (далее – Постановление)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07.05.2013 </w:t>
            </w:r>
            <w:r>
              <w:rPr>
                <w:sz w:val="24"/>
                <w:szCs w:val="24"/>
              </w:rPr>
              <w:t xml:space="preserve">№ </w:t>
            </w:r>
            <w:r>
              <w:rPr>
                <w:sz w:val="24"/>
                <w:szCs w:val="24"/>
              </w:rPr>
              <w:t xml:space="preserve">199-п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(ред. от 25.03.2024</w:t>
            </w:r>
            <w:r>
              <w:rPr>
                <w:sz w:val="24"/>
                <w:szCs w:val="24"/>
              </w:rPr>
              <w:t xml:space="preserve"> № 113-п</w:t>
            </w:r>
            <w:r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http://pravo.gov.ru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орядок финансирования мероприятий государственной программы </w:t>
            </w:r>
            <w:r>
              <w:rPr>
                <w:color w:val="000000"/>
                <w:sz w:val="24"/>
                <w:szCs w:val="24"/>
              </w:rPr>
              <w:t xml:space="preserve">«Р</w:t>
            </w:r>
            <w:r>
              <w:rPr>
                <w:color w:val="000000"/>
                <w:sz w:val="24"/>
                <w:szCs w:val="24"/>
              </w:rPr>
              <w:t xml:space="preserve">азвитие здравоохранения </w:t>
            </w: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овосибирской области</w:t>
            </w:r>
            <w:r>
              <w:rPr>
                <w:color w:val="000000"/>
                <w:sz w:val="24"/>
                <w:szCs w:val="24"/>
              </w:rPr>
              <w:t xml:space="preserve">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Постановление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П</w:t>
            </w:r>
            <w:r>
              <w:rPr>
                <w:rFonts w:eastAsia="Arial"/>
                <w:sz w:val="24"/>
                <w:szCs w:val="24"/>
              </w:rPr>
              <w:t xml:space="preserve">орядок финансирования мероприятий государственной программы </w:t>
            </w:r>
            <w:r>
              <w:rPr>
                <w:rFonts w:eastAsia="Arial"/>
                <w:sz w:val="24"/>
                <w:szCs w:val="24"/>
              </w:rPr>
              <w:t xml:space="preserve">«Р</w:t>
            </w:r>
            <w:r>
              <w:rPr>
                <w:rFonts w:eastAsia="Arial"/>
                <w:sz w:val="24"/>
                <w:szCs w:val="24"/>
              </w:rPr>
              <w:t xml:space="preserve">азвитие здравоохранения </w:t>
            </w:r>
            <w:r>
              <w:rPr>
                <w:rFonts w:eastAsia="Arial"/>
                <w:sz w:val="24"/>
                <w:szCs w:val="24"/>
              </w:rPr>
              <w:t xml:space="preserve">Н</w:t>
            </w:r>
            <w:r>
              <w:rPr>
                <w:rFonts w:eastAsia="Arial"/>
                <w:sz w:val="24"/>
                <w:szCs w:val="24"/>
              </w:rPr>
              <w:t xml:space="preserve">овосибирской области</w:t>
            </w:r>
            <w:r>
              <w:rPr>
                <w:rFonts w:eastAsia="Arial"/>
                <w:sz w:val="24"/>
                <w:szCs w:val="24"/>
              </w:rPr>
              <w:t xml:space="preserve">»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</w:r>
            <w:r>
              <w:rPr>
                <w:rFonts w:eastAsia="Arial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Правительства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07.05.2013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199-п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http://pravo.gov.ru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орядок осуществления единовременных денежных выплат врачам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Постановление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П</w:t>
            </w:r>
            <w:r>
              <w:rPr>
                <w:rFonts w:eastAsia="Arial"/>
                <w:sz w:val="24"/>
                <w:szCs w:val="24"/>
              </w:rPr>
              <w:t xml:space="preserve">орядок осуществления единовременных денежных выплат врачам в рамках реализации подпрограммы 7 </w:t>
            </w:r>
            <w:r>
              <w:rPr>
                <w:rFonts w:eastAsia="Arial"/>
                <w:sz w:val="24"/>
                <w:szCs w:val="24"/>
              </w:rPr>
              <w:t xml:space="preserve">«К</w:t>
            </w:r>
            <w:r>
              <w:rPr>
                <w:rFonts w:eastAsia="Arial"/>
                <w:sz w:val="24"/>
                <w:szCs w:val="24"/>
              </w:rPr>
              <w:t xml:space="preserve">адровое обеспечение системы здравоохранения</w:t>
            </w:r>
            <w:r>
              <w:rPr>
                <w:rFonts w:eastAsia="Arial"/>
                <w:sz w:val="24"/>
                <w:szCs w:val="24"/>
              </w:rPr>
              <w:t xml:space="preserve">»</w:t>
            </w:r>
            <w:r>
              <w:rPr>
                <w:rFonts w:eastAsia="Arial"/>
                <w:sz w:val="24"/>
                <w:szCs w:val="24"/>
              </w:rPr>
              <w:t xml:space="preserve"> государственной программы </w:t>
            </w:r>
            <w:r>
              <w:rPr>
                <w:rFonts w:eastAsia="Arial"/>
                <w:sz w:val="24"/>
                <w:szCs w:val="24"/>
              </w:rPr>
              <w:t xml:space="preserve">«Р</w:t>
            </w:r>
            <w:r>
              <w:rPr>
                <w:rFonts w:eastAsia="Arial"/>
                <w:sz w:val="24"/>
                <w:szCs w:val="24"/>
              </w:rPr>
              <w:t xml:space="preserve">азвитие здраво</w:t>
            </w:r>
            <w:r>
              <w:rPr>
                <w:rFonts w:eastAsia="Arial"/>
                <w:sz w:val="24"/>
                <w:szCs w:val="24"/>
              </w:rPr>
              <w:t xml:space="preserve">охранения Новосибирской области»</w:t>
            </w:r>
            <w:r>
              <w:rPr>
                <w:rFonts w:eastAsia="Arial"/>
                <w:sz w:val="24"/>
                <w:szCs w:val="24"/>
              </w:rPr>
            </w:r>
            <w:r>
              <w:rPr>
                <w:rFonts w:eastAsia="Arial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Правительства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07.05.2013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199-п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http://pravo.gov.ru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орядок назначения компенсаций медицинским работникам государственных медицинских организаций </w:t>
            </w: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овосибирской области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Постановление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П</w:t>
            </w:r>
            <w:r>
              <w:rPr>
                <w:rFonts w:eastAsia="Arial"/>
                <w:sz w:val="24"/>
                <w:szCs w:val="24"/>
              </w:rPr>
              <w:t xml:space="preserve">орядок назначения компенсаций медицинским работникам государственных медицинских организаций новосибирской области в рамках реализации подпрограммы 7 </w:t>
            </w:r>
            <w:r>
              <w:rPr>
                <w:rFonts w:eastAsia="Arial"/>
                <w:sz w:val="24"/>
                <w:szCs w:val="24"/>
              </w:rPr>
              <w:t xml:space="preserve">«К</w:t>
            </w:r>
            <w:r>
              <w:rPr>
                <w:rFonts w:eastAsia="Arial"/>
                <w:sz w:val="24"/>
                <w:szCs w:val="24"/>
              </w:rPr>
              <w:t xml:space="preserve">адровое обеспечение системы здравоохранения</w:t>
            </w:r>
            <w:r>
              <w:rPr>
                <w:rFonts w:eastAsia="Arial"/>
                <w:sz w:val="24"/>
                <w:szCs w:val="24"/>
              </w:rPr>
              <w:t xml:space="preserve">»</w:t>
            </w:r>
            <w:r>
              <w:rPr>
                <w:rFonts w:eastAsia="Arial"/>
                <w:sz w:val="24"/>
                <w:szCs w:val="24"/>
              </w:rPr>
              <w:t xml:space="preserve"> государственной программы </w:t>
            </w:r>
            <w:r>
              <w:rPr>
                <w:rFonts w:eastAsia="Arial"/>
                <w:sz w:val="24"/>
                <w:szCs w:val="24"/>
              </w:rPr>
              <w:t xml:space="preserve">«Р</w:t>
            </w:r>
            <w:r>
              <w:rPr>
                <w:rFonts w:eastAsia="Arial"/>
                <w:sz w:val="24"/>
                <w:szCs w:val="24"/>
              </w:rPr>
              <w:t xml:space="preserve">азвитие здравоохранения </w:t>
            </w:r>
            <w:r>
              <w:rPr>
                <w:rFonts w:eastAsia="Arial"/>
                <w:sz w:val="24"/>
                <w:szCs w:val="24"/>
              </w:rPr>
              <w:t xml:space="preserve">Н</w:t>
            </w:r>
            <w:r>
              <w:rPr>
                <w:rFonts w:eastAsia="Arial"/>
                <w:sz w:val="24"/>
                <w:szCs w:val="24"/>
              </w:rPr>
              <w:t xml:space="preserve">овосибирской области</w:t>
            </w:r>
            <w:r>
              <w:rPr>
                <w:rFonts w:eastAsia="Arial"/>
                <w:sz w:val="24"/>
                <w:szCs w:val="24"/>
              </w:rPr>
              <w:t xml:space="preserve">»</w:t>
            </w:r>
            <w:r>
              <w:rPr>
                <w:rFonts w:eastAsia="Arial"/>
                <w:sz w:val="24"/>
                <w:szCs w:val="24"/>
              </w:rPr>
            </w:r>
            <w:r>
              <w:rPr>
                <w:rFonts w:eastAsia="Arial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Правительства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07.05.2013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199-п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http://pravo.gov.ru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орядок финансового обеспечения медицинской деятельности, связанной с донорством органов человека в целях трансплантации (пересадки) в </w:t>
            </w: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овосибирской области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Постановление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П</w:t>
            </w:r>
            <w:r>
              <w:rPr>
                <w:rFonts w:eastAsia="Arial"/>
                <w:sz w:val="24"/>
                <w:szCs w:val="24"/>
              </w:rPr>
              <w:t xml:space="preserve">орядок финансового обеспечения медицинской деятельности, связанной с донорством органов человека в целях трансплантации (пересадки) в </w:t>
            </w:r>
            <w:r>
              <w:rPr>
                <w:rFonts w:eastAsia="Arial"/>
                <w:sz w:val="24"/>
                <w:szCs w:val="24"/>
              </w:rPr>
              <w:t xml:space="preserve">Н</w:t>
            </w:r>
            <w:r>
              <w:rPr>
                <w:rFonts w:eastAsia="Arial"/>
                <w:sz w:val="24"/>
                <w:szCs w:val="24"/>
              </w:rPr>
              <w:t xml:space="preserve">овосибирской области</w:t>
            </w:r>
            <w:r>
              <w:rPr>
                <w:rFonts w:eastAsia="Arial"/>
                <w:sz w:val="24"/>
                <w:szCs w:val="24"/>
              </w:rPr>
            </w:r>
            <w:r>
              <w:rPr>
                <w:rFonts w:eastAsia="Arial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Правительства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07.05.2013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199-п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http://pravo.gov.ru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</w:t>
            </w:r>
            <w:r>
              <w:rPr>
                <w:color w:val="000000"/>
                <w:sz w:val="24"/>
                <w:szCs w:val="24"/>
              </w:rPr>
              <w:t xml:space="preserve">орядок предоставления единовременных денежных выплат среднему медицинскому персоналу государственных медицинских организаций </w:t>
            </w: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овосибирской области, подведомственных министерству здравоохранения </w:t>
            </w:r>
            <w:r>
              <w:rPr>
                <w:color w:val="000000"/>
                <w:sz w:val="24"/>
                <w:szCs w:val="24"/>
              </w:rPr>
              <w:t xml:space="preserve">Н</w:t>
            </w:r>
            <w:r>
              <w:rPr>
                <w:color w:val="000000"/>
                <w:sz w:val="24"/>
                <w:szCs w:val="24"/>
              </w:rPr>
              <w:t xml:space="preserve">овосибирской области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Постановление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П</w:t>
            </w:r>
            <w:r>
              <w:rPr>
                <w:rFonts w:eastAsia="Arial"/>
                <w:sz w:val="24"/>
                <w:szCs w:val="24"/>
              </w:rPr>
              <w:t xml:space="preserve">орядок предоставления единовременных денежных выплат среднему медицинскому персоналу государственных медицинских организаций </w:t>
            </w:r>
            <w:r>
              <w:rPr>
                <w:rFonts w:eastAsia="Arial"/>
                <w:sz w:val="24"/>
                <w:szCs w:val="24"/>
              </w:rPr>
              <w:t xml:space="preserve">Н</w:t>
            </w:r>
            <w:r>
              <w:rPr>
                <w:rFonts w:eastAsia="Arial"/>
                <w:sz w:val="24"/>
                <w:szCs w:val="24"/>
              </w:rPr>
              <w:t xml:space="preserve">овосибирской области, подведомственных министерству здравоохранения </w:t>
            </w:r>
            <w:r>
              <w:rPr>
                <w:rFonts w:eastAsia="Arial"/>
                <w:sz w:val="24"/>
                <w:szCs w:val="24"/>
              </w:rPr>
              <w:t xml:space="preserve">Н</w:t>
            </w:r>
            <w:r>
              <w:rPr>
                <w:rFonts w:eastAsia="Arial"/>
                <w:sz w:val="24"/>
                <w:szCs w:val="24"/>
              </w:rPr>
              <w:t xml:space="preserve">овосибирской области, в рамках реализации подпрограммы 7 </w:t>
            </w:r>
            <w:r>
              <w:rPr>
                <w:rFonts w:eastAsia="Arial"/>
                <w:sz w:val="24"/>
                <w:szCs w:val="24"/>
              </w:rPr>
              <w:t xml:space="preserve">«К</w:t>
            </w:r>
            <w:r>
              <w:rPr>
                <w:rFonts w:eastAsia="Arial"/>
                <w:sz w:val="24"/>
                <w:szCs w:val="24"/>
              </w:rPr>
              <w:t xml:space="preserve">адровое обеспечение системы здравоохранения</w:t>
            </w:r>
            <w:r>
              <w:rPr>
                <w:rFonts w:eastAsia="Arial"/>
                <w:sz w:val="24"/>
                <w:szCs w:val="24"/>
              </w:rPr>
              <w:t xml:space="preserve">»</w:t>
            </w:r>
            <w:r>
              <w:rPr>
                <w:rFonts w:eastAsia="Arial"/>
                <w:sz w:val="24"/>
                <w:szCs w:val="24"/>
              </w:rPr>
              <w:t xml:space="preserve"> государственной программы </w:t>
            </w:r>
            <w:r>
              <w:rPr>
                <w:rFonts w:eastAsia="Arial"/>
                <w:sz w:val="24"/>
                <w:szCs w:val="24"/>
              </w:rPr>
              <w:t xml:space="preserve">«Р</w:t>
            </w:r>
            <w:r>
              <w:rPr>
                <w:rFonts w:eastAsia="Arial"/>
                <w:sz w:val="24"/>
                <w:szCs w:val="24"/>
              </w:rPr>
              <w:t xml:space="preserve">азвитие здравоохранения </w:t>
            </w:r>
            <w:r>
              <w:rPr>
                <w:rFonts w:eastAsia="Arial"/>
                <w:sz w:val="24"/>
                <w:szCs w:val="24"/>
              </w:rPr>
              <w:t xml:space="preserve">Н</w:t>
            </w:r>
            <w:r>
              <w:rPr>
                <w:rFonts w:eastAsia="Arial"/>
                <w:sz w:val="24"/>
                <w:szCs w:val="24"/>
              </w:rPr>
              <w:t xml:space="preserve">овосибирской области</w:t>
            </w:r>
            <w:r>
              <w:rPr>
                <w:rFonts w:eastAsia="Arial"/>
                <w:sz w:val="24"/>
                <w:szCs w:val="24"/>
              </w:rPr>
              <w:t xml:space="preserve">»</w:t>
            </w:r>
            <w:r>
              <w:rPr>
                <w:rFonts w:eastAsia="Arial"/>
                <w:sz w:val="24"/>
                <w:szCs w:val="24"/>
              </w:rPr>
              <w:t xml:space="preserve"> </w:t>
            </w:r>
            <w:r>
              <w:rPr>
                <w:rFonts w:eastAsia="Arial"/>
                <w:sz w:val="24"/>
                <w:szCs w:val="24"/>
              </w:rPr>
            </w:r>
            <w:r>
              <w:rPr>
                <w:rFonts w:eastAsia="Arial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Правительства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07.05.2013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 xml:space="preserve">199-п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http://pravo.gov.ru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Паспорт государственной программы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Протокол заочного заседания Управляющего совета по реализации государственной программы «Развитие здравоохранения Новосибирской области»</w:t>
            </w:r>
            <w:r>
              <w:rPr>
                <w:rFonts w:eastAsia="Arial"/>
                <w:sz w:val="24"/>
                <w:szCs w:val="24"/>
              </w:rPr>
            </w:r>
            <w:r>
              <w:rPr>
                <w:rFonts w:eastAsia="Arial"/>
                <w:sz w:val="24"/>
                <w:szCs w:val="24"/>
              </w:rPr>
            </w:r>
          </w:p>
          <w:p>
            <w:pPr>
              <w:ind w:left="55" w:right="55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</w:r>
            <w:r>
              <w:rPr>
                <w:rFonts w:eastAsia="Arial"/>
                <w:sz w:val="24"/>
                <w:szCs w:val="24"/>
              </w:rPr>
            </w:r>
            <w:r>
              <w:rPr>
                <w:rFonts w:eastAsia="Arial"/>
                <w:sz w:val="24"/>
                <w:szCs w:val="24"/>
              </w:rPr>
            </w:r>
          </w:p>
          <w:p>
            <w:pPr>
              <w:ind w:left="55" w:right="55"/>
              <w:rPr>
                <w:rFonts w:eastAsia="Arial"/>
                <w:iCs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ЭЦП  </w:t>
            </w:r>
            <w:r>
              <w:rPr>
                <w:rFonts w:eastAsia="Arial"/>
                <w:iCs/>
                <w:sz w:val="24"/>
                <w:szCs w:val="24"/>
              </w:rPr>
              <w:t xml:space="preserve">Хальзов</w:t>
            </w:r>
            <w:r>
              <w:rPr>
                <w:rFonts w:eastAsia="Arial"/>
                <w:iCs/>
                <w:sz w:val="24"/>
                <w:szCs w:val="24"/>
              </w:rPr>
              <w:t xml:space="preserve"> К.В. заместитель Губернатора Новосибирской области </w:t>
            </w:r>
            <w:r>
              <w:rPr>
                <w:rFonts w:eastAsia="Arial"/>
                <w:iCs/>
                <w:sz w:val="24"/>
                <w:szCs w:val="24"/>
              </w:rPr>
            </w:r>
            <w:r>
              <w:rPr>
                <w:rFonts w:eastAsia="Arial"/>
                <w:iCs/>
                <w:sz w:val="24"/>
                <w:szCs w:val="24"/>
              </w:rPr>
            </w:r>
          </w:p>
          <w:p>
            <w:pPr>
              <w:ind w:left="55" w:right="55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</w:r>
            <w:r>
              <w:rPr>
                <w:rFonts w:eastAsia="Arial"/>
                <w:sz w:val="24"/>
                <w:szCs w:val="24"/>
              </w:rPr>
            </w:r>
            <w:r>
              <w:rPr>
                <w:rFonts w:eastAsia="Arial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25.11.2024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27.03.2025 утверждена в 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 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 утверждении сведений о порядке сбора информации и методике расчета показателей, включенных в паспорта государственной программы </w:t>
            </w:r>
            <w:r>
              <w:rPr>
                <w:color w:val="000000"/>
                <w:sz w:val="24"/>
                <w:szCs w:val="24"/>
              </w:rPr>
              <w:t xml:space="preserve">«Развитие здравоохранения Новосибирской области»</w:t>
            </w:r>
            <w:r>
              <w:rPr>
                <w:color w:val="000000"/>
                <w:sz w:val="24"/>
                <w:szCs w:val="24"/>
              </w:rPr>
              <w:t xml:space="preserve"> и ее структурных элементов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Приказ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Приказ министерства здравоохранения Новосибирской области «</w:t>
            </w:r>
            <w:r>
              <w:rPr>
                <w:rFonts w:eastAsia="Arial"/>
                <w:sz w:val="24"/>
                <w:szCs w:val="24"/>
              </w:rPr>
              <w:t xml:space="preserve">Об утверждении сведений о порядке сбора информации и методике расчета показателей, включенных в паспорта государственной программы «Развитие здравоохранения Новосибирской области» и ее структурных элементов</w:t>
            </w:r>
            <w:r>
              <w:rPr>
                <w:rFonts w:eastAsia="Arial"/>
                <w:sz w:val="24"/>
                <w:szCs w:val="24"/>
              </w:rPr>
              <w:t xml:space="preserve">» </w:t>
            </w:r>
            <w:r>
              <w:rPr>
                <w:rFonts w:eastAsia="Arial"/>
                <w:sz w:val="24"/>
                <w:szCs w:val="24"/>
              </w:rPr>
            </w:r>
            <w:r>
              <w:rPr>
                <w:rFonts w:eastAsia="Arial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от 22.02.2024 № 468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(в редакции от 19.03.2025 № 800)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Региональный проект «Развитие системы оказания первичной медико-санитарной помощи (Новосибирская область)»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Паспорт структурного элемента государственной программы, включающий в том числе план реализации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заочного заседания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23.12.2024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Региональный проект «Борьба с сердечно-сосудистыми заболеваниями (Новосибирская область)»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Паспорт структурного элемента государственной программы, включающий в том числе план реализации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заочного заседания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23.12.2024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/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Региональный проект «Борьба с онкологическими заболеваниями (Новосибирская область)»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Паспорт структурного элемента государственной программы, включающий в том числе план реализации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заочного заседания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23.12.2024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/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Региональный проект «Развитие детского здравоохранения, включая создание современной инфраструктуры оказания медицинской помощи  (Новосибирская область)»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Паспорт структурного элемента государственной программы, включающий в том числе план реализации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заочного заседания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28.12.2024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/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Региональный проект «Финансовая поддержка семей при рождении детей (Новосибирская область)»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Паспорт структурного элемента государственной программы, включающий в том числе план реализации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заочного заседания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28.12.2024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 xml:space="preserve">труда и социального развития</w:t>
            </w:r>
            <w:r>
              <w:rPr>
                <w:sz w:val="24"/>
                <w:szCs w:val="24"/>
              </w:rPr>
              <w:t xml:space="preserve"> Новосибирской области</w:t>
            </w:r>
            <w:r/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Региональный проект «Разработка и реализация программы системной поддержки и повышения качества жизни граждан старшего поколения (Новосибирская область)»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Паспорт структурного элемента государственной программы, включающий в том числе план реализации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заочного заседания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23.12.2024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 xml:space="preserve">труда и социального развития</w:t>
            </w:r>
            <w:r>
              <w:rPr>
                <w:sz w:val="24"/>
                <w:szCs w:val="24"/>
              </w:rPr>
              <w:t xml:space="preserve"> Новосибирской области</w:t>
            </w:r>
            <w:r/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Региональный проект «Формирование системы мотивации граждан к здоровому образу жизни, включая здоровое питание и отказ от вредных привычек (Новосибирская область)»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Паспорт структурного элемента государственной программы, включающий в том числе план реализации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заочного заседания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08.11.2024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 xml:space="preserve">здравоохранения</w:t>
            </w:r>
            <w:r>
              <w:rPr>
                <w:sz w:val="24"/>
                <w:szCs w:val="24"/>
              </w:rPr>
              <w:t xml:space="preserve"> Новосибирской области</w:t>
            </w:r>
            <w:r/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Региональный проект «Обеспечение медицинских организаций системы здравоохранения квалифицированными кадрами (Новосибирская область)»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Паспорт структурного элемента государственной программы, включающий в том числе план реализации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заочного заседания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23.12.2024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 xml:space="preserve">здравоохранения</w:t>
            </w:r>
            <w:r>
              <w:rPr>
                <w:sz w:val="24"/>
                <w:szCs w:val="24"/>
              </w:rPr>
              <w:t xml:space="preserve"> Новосибирской области</w:t>
            </w:r>
            <w:r/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Региональный проект «Развитие экспорта медицинских услуг (Новосибирская область)»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Паспорт структурного элемента государственной программы, включающий в том числе план реализации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заочного заседания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23.12.2024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 xml:space="preserve">здравоохранения</w:t>
            </w:r>
            <w:r>
              <w:rPr>
                <w:sz w:val="24"/>
                <w:szCs w:val="24"/>
              </w:rPr>
              <w:t xml:space="preserve"> Новосибирской области</w:t>
            </w:r>
            <w:r/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Региональный проект «Модернизация первичного звена здравоохранения Российской Федерации (Новосибирская область)»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362"/>
        </w:trPr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Паспорт структурного элемента государственной программы, включающий в том числе план реализации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заочного заседания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23.12.2024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 xml:space="preserve">здравоохранения</w:t>
            </w:r>
            <w:r>
              <w:rPr>
                <w:sz w:val="24"/>
                <w:szCs w:val="24"/>
              </w:rPr>
              <w:t xml:space="preserve"> Новосибирской области</w:t>
            </w:r>
            <w:r/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Ведомственный проект «Строительство и реконструкция объектов здравоохранения»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Паспорт структурного элемента государственной программы, включающий в том числе план реализации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заочного заседания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28</w:t>
            </w:r>
            <w:r>
              <w:rPr>
                <w:sz w:val="24"/>
                <w:szCs w:val="24"/>
              </w:rPr>
              <w:t xml:space="preserve">.1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 xml:space="preserve">здравоохранения</w:t>
            </w:r>
            <w:r>
              <w:rPr>
                <w:sz w:val="24"/>
                <w:szCs w:val="24"/>
              </w:rPr>
              <w:t xml:space="preserve"> Новосибирской области</w:t>
            </w:r>
            <w:r/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Ведомственный проект «Строительство инфекционной больницы с использованием механизмов государственно-частного партнерства»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Паспорт структурного элемента государственной программы, включающий в том числе план реализации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заочного заседания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  <w:t xml:space="preserve">.1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 xml:space="preserve">здравоохранения</w:t>
            </w:r>
            <w:r>
              <w:rPr>
                <w:sz w:val="24"/>
                <w:szCs w:val="24"/>
              </w:rPr>
              <w:t xml:space="preserve"> Новосибирской области</w:t>
            </w:r>
            <w:r/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gridSpan w:val="7"/>
            <w:shd w:val="solid" w:color="ffffff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5866" w:type="dxa"/>
            <w:vMerge w:val="restart"/>
            <w:textDirection w:val="lrTb"/>
            <w:noWrap w:val="false"/>
          </w:tcPr>
          <w:p>
            <w:pPr>
              <w:ind w:left="5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Ведомственный проект «Строительство поликлиник с использованием механизмов государственно-частного партнерства»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536" w:type="dxa"/>
            <w:vMerge w:val="restart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550" w:type="dxa"/>
            <w:vMerge w:val="restart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Паспорт структурного элемента государственной программы, включающий в том числе план реализации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2433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заочного заседания регионального проектного комитета областных исполнительных органов государственной власти Новосибирской области, государственных органов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3118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28</w:t>
            </w:r>
            <w:r>
              <w:rPr>
                <w:sz w:val="24"/>
                <w:szCs w:val="24"/>
              </w:rPr>
              <w:t xml:space="preserve">.1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.2024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897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Министерство </w:t>
            </w:r>
            <w:r>
              <w:rPr>
                <w:sz w:val="24"/>
                <w:szCs w:val="24"/>
              </w:rPr>
              <w:t xml:space="preserve">здравоохранения</w:t>
            </w:r>
            <w:r>
              <w:rPr>
                <w:sz w:val="24"/>
                <w:szCs w:val="24"/>
              </w:rPr>
              <w:t xml:space="preserve"> Новосибирской области</w:t>
            </w:r>
            <w:r/>
            <w:r/>
          </w:p>
        </w:tc>
        <w:tc>
          <w:tcPr>
            <w:shd w:val="solid" w:color="ffffff" w:fill="ffffff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  <w:tcW w:w="1930" w:type="dxa"/>
            <w:vMerge w:val="restart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Комплекс процессных мероприятий «Профилактика заболеваний и формирование здорового образа жизни»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39"/>
              <w:spacing w:before="0" w:beforeAutospacing="0" w:after="0" w:afterAutospacing="0"/>
            </w:pPr>
            <w:r>
              <w:rPr>
                <w:color w:val="000000"/>
              </w:rPr>
              <w:t xml:space="preserve">Паспорт структурного элемента государственной программы, включающий в том числе план 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</w:rPr>
              <w:t xml:space="preserve">Иной документ</w:t>
            </w:r>
            <w:r/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ЭЦП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Заблоцкий Р.М.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министр здравоохранения Новосибирской области 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Комплекс процессных мероприятий «Оказание специализированной, включая высокотехнологичную, медицинской помощи, скорой, в том числе скорой специализированной, медицинской эвакуации»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39"/>
              <w:spacing w:before="0" w:beforeAutospacing="0" w:after="0" w:afterAutospacing="0"/>
            </w:pPr>
            <w:r>
              <w:rPr>
                <w:color w:val="000000"/>
              </w:rPr>
              <w:t xml:space="preserve">Паспорт структурного элемента государственной программы, включающий в том числе план  реализации</w:t>
            </w:r>
            <w:r/>
          </w:p>
        </w:tc>
        <w:tc>
          <w:tcPr>
            <w:shd w:val="solid" w:color="ffffff" w:fill="auto"/>
            <w:tcBorders>
              <w:left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</w:rPr>
              <w:t xml:space="preserve">Иной документ</w:t>
            </w:r>
            <w:r/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ЭЦП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Заблоцкий Р.М.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министр здравоохранения Новосибирской области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left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Комплекс процессных мероприятий «Охрана здоровья матери и ребенка»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39"/>
              <w:spacing w:before="0" w:beforeAutospacing="0" w:after="0" w:afterAutospacing="0"/>
            </w:pPr>
            <w:r>
              <w:rPr>
                <w:color w:val="000000"/>
              </w:rPr>
              <w:t xml:space="preserve">Паспорт структурного элемента государственной программы, включающий в том числе план  реализации</w:t>
            </w:r>
            <w:r/>
          </w:p>
        </w:tc>
        <w:tc>
          <w:tcPr>
            <w:shd w:val="solid" w:color="ffffff" w:fill="auto"/>
            <w:tcBorders>
              <w:left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</w:rPr>
              <w:t xml:space="preserve">Иной документ</w:t>
            </w:r>
            <w:r/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ЭЦП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Заблоцкий Р.М.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министр здравоохранения Новосибирской области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left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  <w:t xml:space="preserve">.03.2025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Комплекс процессных мероприятий «Медицинская реабилитация и санаторно-курортное лечение, в том числе детей»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39"/>
              <w:spacing w:before="0" w:beforeAutospacing="0" w:after="0" w:afterAutospacing="0"/>
            </w:pPr>
            <w:r>
              <w:rPr>
                <w:color w:val="000000"/>
              </w:rPr>
              <w:t xml:space="preserve">Паспорт структурного элемента государственной программы, включающий в том числе план  реализации</w:t>
            </w:r>
            <w:r/>
          </w:p>
        </w:tc>
        <w:tc>
          <w:tcPr>
            <w:shd w:val="solid" w:color="ffffff" w:fill="auto"/>
            <w:tcBorders>
              <w:left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</w:rPr>
              <w:t xml:space="preserve">Иной документ</w:t>
            </w:r>
            <w:r/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ЭЦП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Заблоцкий Р.М.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министр здравоохранения Новосибирской области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left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.01.2025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Комплекс процессных мероприятий «Паллиативная помощь, в том числе детям»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39"/>
              <w:spacing w:before="0" w:beforeAutospacing="0" w:after="0" w:afterAutospacing="0"/>
            </w:pPr>
            <w:r>
              <w:rPr>
                <w:color w:val="000000"/>
              </w:rPr>
              <w:t xml:space="preserve">Паспорт структурного элемента государственной программы, включающий в том числе план  реализации</w:t>
            </w:r>
            <w:r/>
          </w:p>
        </w:tc>
        <w:tc>
          <w:tcPr>
            <w:shd w:val="solid" w:color="ffffff" w:fill="auto"/>
            <w:tcBorders>
              <w:left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</w:rPr>
              <w:t xml:space="preserve">Иной документ</w:t>
            </w:r>
            <w:r/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ЭЦП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Заблоцкий Р.М.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министр здравоохранения Новосибирской области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left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Комплекс процессных мероприятий «Кадровое обеспечение системы здравоохранения»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39"/>
              <w:spacing w:before="0" w:beforeAutospacing="0" w:after="0" w:afterAutospacing="0"/>
            </w:pPr>
            <w:r>
              <w:rPr>
                <w:color w:val="000000"/>
              </w:rPr>
              <w:t xml:space="preserve">Паспорт структурного элемента государственной программы, включающий в том числе план  реализации</w:t>
            </w:r>
            <w:r/>
          </w:p>
        </w:tc>
        <w:tc>
          <w:tcPr>
            <w:shd w:val="solid" w:color="ffffff" w:fill="auto"/>
            <w:tcBorders>
              <w:left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</w:rPr>
              <w:t xml:space="preserve">Иной документ</w:t>
            </w:r>
            <w:r/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ЭЦП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Хальзов</w:t>
            </w:r>
            <w:r>
              <w:rPr>
                <w:iCs/>
                <w:sz w:val="24"/>
                <w:szCs w:val="24"/>
              </w:rPr>
              <w:t xml:space="preserve"> К.В. 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министр здравоохранения Новосибирской области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left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</w:t>
            </w:r>
            <w:r>
              <w:rPr>
                <w:sz w:val="24"/>
                <w:szCs w:val="24"/>
              </w:rPr>
              <w:t xml:space="preserve">.03.2025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Комплекс процессных мероприятий «Лекарственное обеспечение»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39"/>
              <w:spacing w:before="0" w:beforeAutospacing="0" w:after="0" w:afterAutospacing="0"/>
            </w:pPr>
            <w:r>
              <w:rPr>
                <w:color w:val="000000"/>
              </w:rPr>
              <w:t xml:space="preserve">Паспорт структурного элемента государственной программы, включающий в том числе план  реализации</w:t>
            </w:r>
            <w:r/>
          </w:p>
        </w:tc>
        <w:tc>
          <w:tcPr>
            <w:shd w:val="solid" w:color="ffffff" w:fill="auto"/>
            <w:tcBorders>
              <w:left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</w:rPr>
              <w:t xml:space="preserve">Иной документ</w:t>
            </w:r>
            <w:r/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ЭЦП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Заблоцкий Р.М.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министр здравоохранения Новосибирской области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left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.02.2025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Комплекс процессных мероприятий «Укрепление материально-технической базы учреждений»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</w:t>
            </w:r>
            <w:r>
              <w:rPr>
                <w:color w:val="000000"/>
                <w:sz w:val="24"/>
                <w:szCs w:val="24"/>
              </w:rPr>
              <w:t xml:space="preserve">9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39"/>
              <w:spacing w:before="0" w:beforeAutospacing="0" w:after="0" w:afterAutospacing="0"/>
            </w:pPr>
            <w:r>
              <w:rPr>
                <w:color w:val="000000"/>
              </w:rPr>
              <w:t xml:space="preserve">Паспорт структурного элемента государственной программы, включающий в том числе план  реализации</w:t>
            </w:r>
            <w:r/>
          </w:p>
        </w:tc>
        <w:tc>
          <w:tcPr>
            <w:shd w:val="solid" w:color="ffffff" w:fill="auto"/>
            <w:tcBorders>
              <w:left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</w:rPr>
              <w:t xml:space="preserve">Иной документ</w:t>
            </w:r>
            <w:r/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ЭЦП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Заблоцкий Р.М.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министр здравоохранения Новосибирской области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left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.02.2025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Комплекс процессных мероприятий «Выполнение территориальной программы обязательного медицинского страхования в части базовой программы обязательного медицинского страхования в Новосибирской области»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39"/>
              <w:spacing w:before="0" w:beforeAutospacing="0" w:after="0" w:afterAutospacing="0"/>
            </w:pPr>
            <w:r>
              <w:rPr>
                <w:color w:val="000000"/>
              </w:rPr>
              <w:t xml:space="preserve">Паспорт структурного элемента государственной программы, включающий в том числе план  реализации</w:t>
            </w:r>
            <w:r/>
          </w:p>
        </w:tc>
        <w:tc>
          <w:tcPr>
            <w:shd w:val="solid" w:color="ffffff" w:fill="auto"/>
            <w:tcBorders>
              <w:left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</w:rPr>
              <w:t xml:space="preserve">Иной документ</w:t>
            </w:r>
            <w:r/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ЭЦП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Заблоцкий Р.М.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министр здравоохранения Новосибирской области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left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  <w:t xml:space="preserve">.02.2025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Комплекс процессных мероприятий «Обеспечение функционирования системы в сфере здравоохранения»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39"/>
              <w:spacing w:before="0" w:beforeAutospacing="0" w:after="0" w:afterAutospacing="0"/>
            </w:pPr>
            <w:r>
              <w:rPr>
                <w:color w:val="000000"/>
              </w:rPr>
              <w:t xml:space="preserve">Паспорт структурного элемента государственной программы, включающий в том числе план  реализации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</w:rPr>
              <w:t xml:space="preserve">Иной документ</w:t>
            </w:r>
            <w:r/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ЭЦП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Заблоцкий Р.М.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министр здравоохранения Новосибирской области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.02.2025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9"/>
        </w:trPr>
        <w:tc>
          <w:tcPr>
            <w:gridSpan w:val="7"/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5866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Комплекс процессных мероприятий «Обеспечение функционирования системы обязательного медицинского страхования»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536" w:type="dxa"/>
            <w:textDirection w:val="lrTb"/>
            <w:noWrap w:val="false"/>
          </w:tcPr>
          <w:p>
            <w:pPr>
              <w:ind w:left="55" w:right="5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2550" w:type="dxa"/>
            <w:vAlign w:val="center"/>
            <w:textDirection w:val="lrTb"/>
            <w:noWrap w:val="false"/>
          </w:tcPr>
          <w:p>
            <w:pPr>
              <w:pStyle w:val="839"/>
              <w:spacing w:before="0" w:beforeAutospacing="0" w:after="0" w:afterAutospacing="0"/>
            </w:pPr>
            <w:r>
              <w:rPr>
                <w:color w:val="000000"/>
              </w:rPr>
              <w:t xml:space="preserve">Паспорт структурного элемента государственной программы, включающий в том числе план  реализации</w:t>
            </w:r>
            <w:r/>
          </w:p>
        </w:tc>
        <w:tc>
          <w:tcPr>
            <w:shd w:val="solid" w:color="ffffff" w:fill="auto"/>
            <w:tcBorders>
              <w:left w:val="single" w:color="auto" w:sz="1" w:space="0"/>
              <w:right w:val="single" w:color="auto" w:sz="1" w:space="0"/>
            </w:tcBorders>
            <w:tcW w:w="2433" w:type="dxa"/>
            <w:textDirection w:val="lrTb"/>
            <w:noWrap w:val="false"/>
          </w:tcPr>
          <w:p>
            <w:r>
              <w:rPr>
                <w:color w:val="000000"/>
                <w:sz w:val="24"/>
                <w:szCs w:val="24"/>
              </w:rPr>
              <w:t xml:space="preserve">Иной документ</w:t>
            </w:r>
            <w:r/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402" w:type="dxa"/>
            <w:textDirection w:val="lrTb"/>
            <w:noWrap w:val="false"/>
          </w:tcPr>
          <w:p>
            <w:pPr>
              <w:ind w:left="55" w:right="55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ЭЦП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Заблоцкий Р.М.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</w:r>
            <w:r>
              <w:rPr>
                <w:iCs/>
                <w:sz w:val="24"/>
                <w:szCs w:val="24"/>
              </w:rPr>
            </w:r>
          </w:p>
          <w:p>
            <w:pPr>
              <w:ind w:left="55" w:right="55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министр здравоохранения Новосибирской области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3118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01.02.2025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897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Новосибирской области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solid" w:color="ffffff" w:fill="auto"/>
            <w:tcBorders>
              <w:top w:val="single" w:color="auto" w:sz="1" w:space="0"/>
              <w:left w:val="single" w:color="auto" w:sz="1" w:space="0"/>
              <w:bottom w:val="single" w:color="auto" w:sz="1" w:space="0"/>
              <w:right w:val="single" w:color="auto" w:sz="1" w:space="0"/>
            </w:tcBorders>
            <w:tcW w:w="1930" w:type="dxa"/>
            <w:textDirection w:val="lrTb"/>
            <w:noWrap w:val="false"/>
          </w:tcPr>
          <w:p>
            <w:pPr>
              <w:ind w:left="55" w:right="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ГИИС Электронный бюджет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sectPr>
      <w:footnotePr/>
      <w:endnotePr/>
      <w:type w:val="nextPage"/>
      <w:pgSz w:w="16840" w:h="11900" w:orient="landscape"/>
      <w:pgMar w:top="1134" w:right="567" w:bottom="1134" w:left="567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836" w:customStyle="1">
    <w:name w:val="Версия сервера генератора печатных документов: 14.44 Версия клиента генератора печатных документов: 14.0.32 Текущий пользователь: 54_Bacaj.E.N_f70e15bf51ae479cbb769012c631ddea Данные о генерации: DataSourceProvider: ru.krista.planning2.common.web.beans."/>
  </w:style>
  <w:style w:type="paragraph" w:styleId="837">
    <w:name w:val="Balloon Text"/>
    <w:basedOn w:val="832"/>
    <w:link w:val="838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833"/>
    <w:link w:val="837"/>
    <w:uiPriority w:val="99"/>
    <w:semiHidden/>
    <w:rPr>
      <w:rFonts w:ascii="Segoe UI" w:hAnsi="Segoe UI" w:cs="Segoe UI"/>
      <w:sz w:val="18"/>
      <w:szCs w:val="18"/>
    </w:rPr>
  </w:style>
  <w:style w:type="paragraph" w:styleId="839">
    <w:name w:val="Normal (Web)"/>
    <w:basedOn w:val="832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7</cp:revision>
  <dcterms:created xsi:type="dcterms:W3CDTF">2024-04-02T09:04:00Z</dcterms:created>
  <dcterms:modified xsi:type="dcterms:W3CDTF">2025-04-07T04:23:23Z</dcterms:modified>
</cp:coreProperties>
</file>