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261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</w:p>
    <w:p>
      <w:pPr>
        <w:jc w:val="right"/>
        <w:tabs>
          <w:tab w:val="left" w:pos="261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</w:p>
    <w:p>
      <w:pPr>
        <w:jc w:val="right"/>
        <w:tabs>
          <w:tab w:val="left" w:pos="261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постановления Правительства Новосибирской области от 18.06.2012 № 292-п</w:t>
      </w:r>
      <w:r>
        <w:rPr>
          <w:sz w:val="28"/>
          <w:szCs w:val="28"/>
        </w:rPr>
      </w:r>
    </w:p>
    <w:p>
      <w:pPr>
        <w:pStyle w:val="85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 о с 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 а н о в л я е 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</w:t>
      </w:r>
      <w:r>
        <w:rPr>
          <w:rFonts w:eastAsiaTheme="minorHAnsi"/>
          <w:sz w:val="28"/>
          <w:szCs w:val="28"/>
          <w:lang w:eastAsia="en-US"/>
        </w:rPr>
        <w:t xml:space="preserve"> постановление Правительства Новосибирской области от 18.06.2012 № 292-п «О мерах по реализации Постановления Правительства Российской Федерации от 27.12.2010 № 1140».</w:t>
      </w:r>
      <w:r>
        <w:rPr>
          <w:sz w:val="28"/>
          <w:szCs w:val="28"/>
        </w:rPr>
      </w:r>
    </w:p>
    <w:p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right="-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</w:t>
      </w:r>
      <w:r>
        <w:rPr>
          <w:sz w:val="28"/>
          <w:szCs w:val="28"/>
        </w:rPr>
        <w:t xml:space="preserve">.А. Травников</w:t>
      </w:r>
      <w:r>
        <w:rPr>
          <w:sz w:val="28"/>
          <w:szCs w:val="28"/>
        </w:rPr>
      </w:r>
    </w:p>
    <w:p>
      <w:pPr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Р.М. Заблоцкий </w:t>
      </w:r>
      <w:r>
        <w:rPr>
          <w:sz w:val="20"/>
          <w:szCs w:val="20"/>
          <w:highlight w:val="yellow"/>
        </w:rPr>
      </w:r>
    </w:p>
    <w:p>
      <w:pPr>
        <w:jc w:val="both"/>
        <w:rPr>
          <w:bCs/>
          <w:sz w:val="20"/>
          <w:szCs w:val="20"/>
          <w:highlight w:val="white"/>
        </w:rPr>
      </w:pPr>
      <w:r>
        <w:rPr>
          <w:bCs/>
          <w:sz w:val="20"/>
          <w:szCs w:val="20"/>
        </w:rPr>
        <w:t xml:space="preserve">(383) </w:t>
      </w:r>
      <w:r>
        <w:rPr>
          <w:bCs/>
          <w:sz w:val="20"/>
          <w:szCs w:val="20"/>
          <w:highlight w:val="white"/>
        </w:rPr>
        <w:t xml:space="preserve">238 6</w:t>
      </w:r>
      <w:r>
        <w:rPr>
          <w:bCs/>
          <w:sz w:val="20"/>
          <w:szCs w:val="20"/>
          <w:highlight w:val="white"/>
        </w:rPr>
        <w:t xml:space="preserve">3 68</w:t>
      </w:r>
      <w:r>
        <w:rPr>
          <w:bCs/>
          <w:sz w:val="20"/>
          <w:szCs w:val="20"/>
          <w:highlight w:val="white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Лист согласования </w:t>
      </w:r>
      <w:r>
        <w:rPr>
          <w:bCs/>
          <w:sz w:val="28"/>
          <w:szCs w:val="28"/>
        </w:rPr>
      </w:r>
    </w:p>
    <w:p>
      <w:pPr>
        <w:pStyle w:val="86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 проекту постановления Правительства Новосибирской области «</w:t>
      </w:r>
      <w:r>
        <w:rPr>
          <w:rFonts w:ascii="Times New Roman" w:hAnsi="Times New Roman" w:eastAsia="Times New Roman"/>
          <w:sz w:val="28"/>
          <w:szCs w:val="28"/>
        </w:rPr>
        <w:t xml:space="preserve">О признании утратившим силу постановления Правительства Новосибирской области </w:t>
      </w:r>
      <w:r>
        <w:rPr>
          <w:rFonts w:ascii="Times New Roman" w:hAnsi="Times New Roman" w:eastAsia="Times New Roman"/>
          <w:sz w:val="28"/>
          <w:szCs w:val="28"/>
        </w:rPr>
        <w:t xml:space="preserve">от 18.06.2012</w:t>
      </w:r>
      <w:r>
        <w:rPr>
          <w:rFonts w:ascii="Times New Roman" w:hAnsi="Times New Roman" w:eastAsia="Times New Roman"/>
          <w:sz w:val="28"/>
          <w:szCs w:val="28"/>
        </w:rPr>
        <w:t xml:space="preserve"> № 292-п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Губернатора                                                           Ю.Ф. Петухов</w:t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     </w:t>
      </w:r>
      <w:r>
        <w:rPr>
          <w:bCs/>
          <w:sz w:val="28"/>
          <w:szCs w:val="28"/>
        </w:rPr>
        <w:t xml:space="preserve">   «</w:t>
      </w:r>
      <w:r>
        <w:rPr>
          <w:bCs/>
          <w:sz w:val="28"/>
          <w:szCs w:val="28"/>
        </w:rPr>
        <w:t xml:space="preserve">____»__________ 2024 г.                                                    </w:t>
      </w:r>
      <w:r>
        <w:rPr>
          <w:bCs/>
          <w:sz w:val="28"/>
          <w:szCs w:val="28"/>
        </w:rPr>
        <w:t xml:space="preserve">                                       </w:t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Губернатора                                                                           К.В. </w:t>
      </w:r>
      <w:r>
        <w:rPr>
          <w:bCs/>
          <w:sz w:val="28"/>
          <w:szCs w:val="28"/>
        </w:rPr>
        <w:t xml:space="preserve">Хальзов</w:t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     </w:t>
      </w:r>
      <w:r>
        <w:rPr>
          <w:bCs/>
          <w:sz w:val="28"/>
          <w:szCs w:val="28"/>
        </w:rPr>
        <w:t xml:space="preserve">   «</w:t>
      </w:r>
      <w:r>
        <w:rPr>
          <w:bCs/>
          <w:sz w:val="28"/>
          <w:szCs w:val="28"/>
        </w:rPr>
        <w:t xml:space="preserve">____»__________ 2024 г.    </w:t>
      </w:r>
      <w:r>
        <w:rPr>
          <w:bCs/>
          <w:sz w:val="28"/>
          <w:szCs w:val="28"/>
        </w:rPr>
        <w:t xml:space="preserve">                                                                                       </w:t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                                                                                                         Т.Н. </w:t>
      </w:r>
      <w:r>
        <w:rPr>
          <w:bCs/>
          <w:sz w:val="28"/>
          <w:szCs w:val="28"/>
        </w:rPr>
        <w:t xml:space="preserve">Деркач</w:t>
      </w:r>
      <w:r>
        <w:rPr>
          <w:bCs/>
          <w:sz w:val="28"/>
          <w:szCs w:val="28"/>
        </w:rPr>
        <w:t xml:space="preserve"> юстиции Новосибирской области             </w:t>
      </w:r>
      <w:r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   «</w:t>
      </w:r>
      <w:r>
        <w:rPr>
          <w:bCs/>
          <w:sz w:val="28"/>
          <w:szCs w:val="28"/>
        </w:rPr>
        <w:t xml:space="preserve">____»__________ 2024 г.</w:t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Председателя правительства                                                  Новосибирской области – министр финансов </w:t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налоговой политики                                                     </w:t>
      </w:r>
      <w:r>
        <w:rPr>
          <w:bCs/>
          <w:sz w:val="28"/>
          <w:szCs w:val="28"/>
        </w:rPr>
        <w:t xml:space="preserve">                      В.Ю. Голубенко</w:t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     </w:t>
      </w:r>
      <w:r>
        <w:rPr>
          <w:bCs/>
          <w:sz w:val="28"/>
          <w:szCs w:val="28"/>
        </w:rPr>
        <w:t xml:space="preserve">   «</w:t>
      </w:r>
      <w:r>
        <w:rPr>
          <w:bCs/>
          <w:sz w:val="28"/>
          <w:szCs w:val="28"/>
        </w:rPr>
        <w:t xml:space="preserve">____»__________ 2024 г.</w:t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И.о</w:t>
      </w:r>
      <w:r>
        <w:rPr>
          <w:bCs/>
          <w:sz w:val="28"/>
          <w:szCs w:val="28"/>
        </w:rPr>
        <w:t xml:space="preserve">. министра здравоохранения</w:t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</w:t>
      </w:r>
      <w:r>
        <w:rPr>
          <w:sz w:val="28"/>
          <w:szCs w:val="28"/>
        </w:rPr>
        <w:t xml:space="preserve">области</w:t>
      </w:r>
      <w:r>
        <w:rPr>
          <w:bCs/>
          <w:sz w:val="28"/>
          <w:szCs w:val="28"/>
        </w:rPr>
        <w:t xml:space="preserve">                                                                 </w:t>
      </w:r>
      <w:r>
        <w:rPr>
          <w:bCs/>
          <w:sz w:val="28"/>
          <w:szCs w:val="28"/>
        </w:rPr>
        <w:t xml:space="preserve">  </w:t>
      </w:r>
      <w:bookmarkStart w:id="0" w:name="_GoBack"/>
      <w:r/>
      <w:bookmarkEnd w:id="0"/>
      <w:r>
        <w:rPr>
          <w:bCs/>
          <w:sz w:val="28"/>
          <w:szCs w:val="28"/>
        </w:rPr>
        <w:t xml:space="preserve">     Р.М. Заблоцкий</w:t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bCs/>
          <w:sz w:val="28"/>
          <w:szCs w:val="28"/>
        </w:rPr>
        <w:t xml:space="preserve">«___</w:t>
      </w:r>
      <w:r>
        <w:rPr>
          <w:bCs/>
          <w:sz w:val="28"/>
          <w:szCs w:val="28"/>
        </w:rPr>
        <w:t xml:space="preserve">_»_</w:t>
      </w:r>
      <w:r>
        <w:rPr>
          <w:bCs/>
          <w:sz w:val="28"/>
          <w:szCs w:val="28"/>
        </w:rPr>
        <w:t xml:space="preserve">_________ 2024 г.</w:t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Начальник управления государственной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гражданской службы, кадров, документационного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и правового обеспечения министерства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здравоохранения Новосибирской области                                         Н.В. Лушникова</w:t>
      </w:r>
      <w:r>
        <w:rPr>
          <w:sz w:val="28"/>
          <w:szCs w:val="28"/>
        </w:rPr>
      </w:r>
      <w:r/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«___</w:t>
      </w:r>
      <w:r>
        <w:rPr>
          <w:bCs/>
          <w:sz w:val="28"/>
          <w:szCs w:val="28"/>
        </w:rPr>
        <w:t xml:space="preserve">_»_</w:t>
      </w:r>
      <w:r>
        <w:rPr>
          <w:bCs/>
          <w:sz w:val="28"/>
          <w:szCs w:val="28"/>
        </w:rPr>
        <w:t xml:space="preserve">_________ 2024 г.</w:t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14468606"/>
      <w:docPartObj>
        <w:docPartGallery w:val="Page Numbers (Top of Page)"/>
        <w:docPartUnique w:val="true"/>
      </w:docPartObj>
      <w:rPr/>
    </w:sdtPr>
    <w:sdtContent>
      <w:p>
        <w:pPr>
          <w:pStyle w:val="858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</w:p>
    </w:sdtContent>
  </w:sdt>
  <w:p>
    <w:pPr>
      <w:pStyle w:val="85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7"/>
    <w:link w:val="700"/>
    <w:uiPriority w:val="10"/>
    <w:rPr>
      <w:sz w:val="48"/>
      <w:szCs w:val="48"/>
    </w:rPr>
  </w:style>
  <w:style w:type="character" w:styleId="37">
    <w:name w:val="Subtitle Char"/>
    <w:basedOn w:val="687"/>
    <w:link w:val="702"/>
    <w:uiPriority w:val="11"/>
    <w:rPr>
      <w:sz w:val="24"/>
      <w:szCs w:val="24"/>
    </w:rPr>
  </w:style>
  <w:style w:type="character" w:styleId="39">
    <w:name w:val="Quote Char"/>
    <w:link w:val="704"/>
    <w:uiPriority w:val="29"/>
    <w:rPr>
      <w:i/>
    </w:rPr>
  </w:style>
  <w:style w:type="character" w:styleId="41">
    <w:name w:val="Intense Quote Char"/>
    <w:link w:val="706"/>
    <w:uiPriority w:val="30"/>
    <w:rPr>
      <w:i/>
    </w:rPr>
  </w:style>
  <w:style w:type="character" w:styleId="176">
    <w:name w:val="Footnote Text Char"/>
    <w:link w:val="838"/>
    <w:uiPriority w:val="99"/>
    <w:rPr>
      <w:sz w:val="18"/>
    </w:rPr>
  </w:style>
  <w:style w:type="character" w:styleId="179">
    <w:name w:val="Endnote Text Char"/>
    <w:link w:val="841"/>
    <w:uiPriority w:val="99"/>
    <w:rPr>
      <w:sz w:val="20"/>
    </w:rPr>
  </w:style>
  <w:style w:type="paragraph" w:styleId="67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  <w:pPr>
      <w:spacing w:after="0" w:line="240" w:lineRule="auto"/>
    </w:pPr>
  </w:style>
  <w:style w:type="paragraph" w:styleId="700">
    <w:name w:val="Title"/>
    <w:basedOn w:val="677"/>
    <w:next w:val="677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 w:customStyle="1">
    <w:name w:val="Заголовок Знак"/>
    <w:basedOn w:val="687"/>
    <w:link w:val="700"/>
    <w:uiPriority w:val="10"/>
    <w:rPr>
      <w:sz w:val="48"/>
      <w:szCs w:val="48"/>
    </w:rPr>
  </w:style>
  <w:style w:type="paragraph" w:styleId="702">
    <w:name w:val="Subtitle"/>
    <w:basedOn w:val="677"/>
    <w:next w:val="677"/>
    <w:link w:val="703"/>
    <w:uiPriority w:val="11"/>
    <w:qFormat/>
    <w:pPr>
      <w:spacing w:before="200" w:after="200"/>
    </w:pPr>
  </w:style>
  <w:style w:type="character" w:styleId="703" w:customStyle="1">
    <w:name w:val="Подзаголовок Знак"/>
    <w:basedOn w:val="687"/>
    <w:link w:val="702"/>
    <w:uiPriority w:val="11"/>
    <w:rPr>
      <w:sz w:val="24"/>
      <w:szCs w:val="24"/>
    </w:rPr>
  </w:style>
  <w:style w:type="paragraph" w:styleId="704">
    <w:name w:val="Quote"/>
    <w:basedOn w:val="677"/>
    <w:next w:val="677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Цитата 2 Знак"/>
    <w:link w:val="704"/>
    <w:uiPriority w:val="29"/>
    <w:rPr>
      <w:i/>
    </w:rPr>
  </w:style>
  <w:style w:type="paragraph" w:styleId="706">
    <w:name w:val="Intense Quote"/>
    <w:basedOn w:val="677"/>
    <w:next w:val="677"/>
    <w:link w:val="7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 w:customStyle="1">
    <w:name w:val="Выделенная цитата Знак"/>
    <w:link w:val="706"/>
    <w:uiPriority w:val="30"/>
    <w:rPr>
      <w:i/>
    </w:rPr>
  </w:style>
  <w:style w:type="character" w:styleId="708" w:customStyle="1">
    <w:name w:val="Header Char"/>
    <w:basedOn w:val="687"/>
    <w:uiPriority w:val="99"/>
  </w:style>
  <w:style w:type="character" w:styleId="709" w:customStyle="1">
    <w:name w:val="Footer Char"/>
    <w:basedOn w:val="687"/>
    <w:uiPriority w:val="99"/>
  </w:style>
  <w:style w:type="paragraph" w:styleId="710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1" w:customStyle="1">
    <w:name w:val="Caption Char"/>
    <w:uiPriority w:val="99"/>
  </w:style>
  <w:style w:type="table" w:styleId="712" w:customStyle="1">
    <w:name w:val="Table Grid Light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3">
    <w:name w:val="Plain Table 1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1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2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3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4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5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6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3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5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6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7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8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9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0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4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5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6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7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8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9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8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9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0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1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2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3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5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6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7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8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9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0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2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3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4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5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6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563c1" w:themeColor="hyperlink"/>
      <w:u w:val="single"/>
    </w:rPr>
  </w:style>
  <w:style w:type="paragraph" w:styleId="838">
    <w:name w:val="footnote text"/>
    <w:basedOn w:val="677"/>
    <w:link w:val="839"/>
    <w:uiPriority w:val="99"/>
    <w:semiHidden/>
    <w:unhideWhenUsed/>
    <w:pPr>
      <w:spacing w:after="40"/>
    </w:pPr>
    <w:rPr>
      <w:sz w:val="18"/>
    </w:rPr>
  </w:style>
  <w:style w:type="character" w:styleId="839" w:customStyle="1">
    <w:name w:val="Текст сноски Знак"/>
    <w:link w:val="838"/>
    <w:uiPriority w:val="99"/>
    <w:rPr>
      <w:sz w:val="18"/>
    </w:rPr>
  </w:style>
  <w:style w:type="character" w:styleId="840">
    <w:name w:val="footnote reference"/>
    <w:basedOn w:val="687"/>
    <w:uiPriority w:val="99"/>
    <w:unhideWhenUsed/>
    <w:rPr>
      <w:vertAlign w:val="superscript"/>
    </w:rPr>
  </w:style>
  <w:style w:type="paragraph" w:styleId="841">
    <w:name w:val="endnote text"/>
    <w:basedOn w:val="677"/>
    <w:link w:val="842"/>
    <w:uiPriority w:val="99"/>
    <w:semiHidden/>
    <w:unhideWhenUsed/>
    <w:rPr>
      <w:sz w:val="20"/>
    </w:rPr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basedOn w:val="687"/>
    <w:uiPriority w:val="99"/>
    <w:semiHidden/>
    <w:unhideWhenUsed/>
    <w:rPr>
      <w:vertAlign w:val="superscript"/>
    </w:rPr>
  </w:style>
  <w:style w:type="paragraph" w:styleId="844">
    <w:name w:val="toc 1"/>
    <w:basedOn w:val="677"/>
    <w:next w:val="677"/>
    <w:uiPriority w:val="39"/>
    <w:unhideWhenUsed/>
    <w:pPr>
      <w:spacing w:after="57"/>
    </w:pPr>
  </w:style>
  <w:style w:type="paragraph" w:styleId="845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6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7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48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49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0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1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2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677"/>
    <w:next w:val="677"/>
    <w:link w:val="865"/>
    <w:uiPriority w:val="99"/>
    <w:unhideWhenUsed/>
  </w:style>
  <w:style w:type="paragraph" w:styleId="85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56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57">
    <w:name w:val="List Paragraph"/>
    <w:basedOn w:val="677"/>
    <w:uiPriority w:val="34"/>
    <w:qFormat/>
    <w:pPr>
      <w:contextualSpacing/>
      <w:ind w:left="720"/>
    </w:pPr>
  </w:style>
  <w:style w:type="paragraph" w:styleId="858">
    <w:name w:val="Header"/>
    <w:basedOn w:val="677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 w:customStyle="1">
    <w:name w:val="Верхний колонтитул Знак"/>
    <w:basedOn w:val="687"/>
    <w:link w:val="85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0">
    <w:name w:val="Footer"/>
    <w:basedOn w:val="677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1" w:customStyle="1">
    <w:name w:val="Нижний колонтитул Знак"/>
    <w:basedOn w:val="687"/>
    <w:link w:val="86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62">
    <w:name w:val="Table Grid"/>
    <w:basedOn w:val="68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3">
    <w:name w:val="Balloon Text"/>
    <w:basedOn w:val="677"/>
    <w:link w:val="86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4" w:customStyle="1">
    <w:name w:val="Текст выноски Знак"/>
    <w:basedOn w:val="687"/>
    <w:link w:val="86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65" w:customStyle="1">
    <w:name w:val="Перечень рисунков Знак"/>
    <w:link w:val="854"/>
    <w:uiPriority w:val="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cp:keywords/>
  <dc:description/>
  <cp:revision>13</cp:revision>
  <dcterms:created xsi:type="dcterms:W3CDTF">2021-11-25T07:25:00Z</dcterms:created>
  <dcterms:modified xsi:type="dcterms:W3CDTF">2024-11-29T07:51:25Z</dcterms:modified>
</cp:coreProperties>
</file>