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BCA2327" w14:textId="77777777" w:rsidR="008A4C24" w:rsidRPr="00F246A6" w:rsidRDefault="008A4C24" w:rsidP="008A4C24">
      <w:pPr>
        <w:widowControl w:val="0"/>
        <w:autoSpaceDE w:val="0"/>
        <w:autoSpaceDN w:val="0"/>
        <w:adjustRightInd w:val="0"/>
        <w:spacing w:after="0" w:line="240" w:lineRule="auto"/>
        <w:ind w:left="5954"/>
        <w:jc w:val="center"/>
        <w:rPr>
          <w:rFonts w:ascii="Times New Roman" w:hAnsi="Times New Roman"/>
          <w:color w:val="000000" w:themeColor="text1"/>
          <w:sz w:val="28"/>
          <w:szCs w:val="28"/>
        </w:rPr>
      </w:pPr>
      <w:r w:rsidRPr="00F246A6">
        <w:rPr>
          <w:rFonts w:ascii="Times New Roman" w:hAnsi="Times New Roman"/>
          <w:color w:val="000000" w:themeColor="text1"/>
          <w:sz w:val="28"/>
          <w:szCs w:val="28"/>
        </w:rPr>
        <w:t>ПРИЛОЖЕНИЕ № 9</w:t>
      </w:r>
    </w:p>
    <w:p w14:paraId="44B37B5D" w14:textId="77777777" w:rsidR="008A4C24" w:rsidRPr="00F246A6" w:rsidRDefault="008A4C24" w:rsidP="008A4C24">
      <w:pPr>
        <w:widowControl w:val="0"/>
        <w:autoSpaceDE w:val="0"/>
        <w:autoSpaceDN w:val="0"/>
        <w:adjustRightInd w:val="0"/>
        <w:spacing w:after="0" w:line="240" w:lineRule="auto"/>
        <w:ind w:left="5954"/>
        <w:jc w:val="center"/>
        <w:rPr>
          <w:rFonts w:ascii="Times New Roman" w:hAnsi="Times New Roman"/>
          <w:color w:val="000000" w:themeColor="text1"/>
          <w:sz w:val="28"/>
          <w:szCs w:val="28"/>
        </w:rPr>
      </w:pPr>
      <w:r w:rsidRPr="00F246A6">
        <w:rPr>
          <w:rFonts w:ascii="Times New Roman" w:hAnsi="Times New Roman"/>
          <w:color w:val="000000" w:themeColor="text1"/>
          <w:sz w:val="28"/>
          <w:szCs w:val="28"/>
        </w:rPr>
        <w:t>к постановлению Правительства Новосибирской области</w:t>
      </w:r>
    </w:p>
    <w:p w14:paraId="349083B7" w14:textId="39F3EB07" w:rsidR="008A4C24" w:rsidRPr="00F246A6" w:rsidRDefault="00CD32D7" w:rsidP="008A4C24">
      <w:pPr>
        <w:widowControl w:val="0"/>
        <w:autoSpaceDE w:val="0"/>
        <w:autoSpaceDN w:val="0"/>
        <w:adjustRightInd w:val="0"/>
        <w:spacing w:after="0" w:line="240" w:lineRule="auto"/>
        <w:ind w:left="5954"/>
        <w:jc w:val="center"/>
        <w:rPr>
          <w:rFonts w:ascii="Times New Roman" w:hAnsi="Times New Roman"/>
          <w:color w:val="000000" w:themeColor="text1"/>
          <w:sz w:val="28"/>
          <w:szCs w:val="28"/>
        </w:rPr>
      </w:pPr>
      <w:r w:rsidRPr="00CD32D7">
        <w:rPr>
          <w:rFonts w:ascii="Times New Roman" w:hAnsi="Times New Roman"/>
          <w:color w:val="000000" w:themeColor="text1"/>
          <w:sz w:val="28"/>
          <w:szCs w:val="28"/>
        </w:rPr>
        <w:t xml:space="preserve">от </w:t>
      </w:r>
      <w:proofErr w:type="gramStart"/>
      <w:r w:rsidRPr="00CD32D7">
        <w:rPr>
          <w:rFonts w:ascii="Times New Roman" w:hAnsi="Times New Roman"/>
          <w:color w:val="000000" w:themeColor="text1"/>
          <w:sz w:val="28"/>
          <w:szCs w:val="28"/>
        </w:rPr>
        <w:t>26.10.2022  №</w:t>
      </w:r>
      <w:proofErr w:type="gramEnd"/>
      <w:r w:rsidRPr="00CD32D7">
        <w:rPr>
          <w:rFonts w:ascii="Times New Roman" w:hAnsi="Times New Roman"/>
          <w:color w:val="000000" w:themeColor="text1"/>
          <w:sz w:val="28"/>
          <w:szCs w:val="28"/>
        </w:rPr>
        <w:t xml:space="preserve"> 506-п</w:t>
      </w:r>
      <w:bookmarkStart w:id="0" w:name="_GoBack"/>
      <w:bookmarkEnd w:id="0"/>
    </w:p>
    <w:p w14:paraId="6FF4F1E3" w14:textId="77777777" w:rsidR="008A4C24" w:rsidRPr="00F246A6" w:rsidRDefault="008A4C24" w:rsidP="008A4C24">
      <w:pPr>
        <w:widowControl w:val="0"/>
        <w:autoSpaceDE w:val="0"/>
        <w:autoSpaceDN w:val="0"/>
        <w:adjustRightInd w:val="0"/>
        <w:spacing w:after="0" w:line="240" w:lineRule="auto"/>
        <w:ind w:left="5954"/>
        <w:jc w:val="center"/>
        <w:rPr>
          <w:rFonts w:ascii="Times New Roman" w:hAnsi="Times New Roman"/>
          <w:color w:val="000000" w:themeColor="text1"/>
          <w:sz w:val="28"/>
          <w:szCs w:val="28"/>
        </w:rPr>
      </w:pPr>
    </w:p>
    <w:p w14:paraId="2719D0A9" w14:textId="77777777" w:rsidR="008A4C24" w:rsidRPr="00F246A6" w:rsidRDefault="008A4C24" w:rsidP="008A4C24">
      <w:pPr>
        <w:widowControl w:val="0"/>
        <w:autoSpaceDE w:val="0"/>
        <w:autoSpaceDN w:val="0"/>
        <w:adjustRightInd w:val="0"/>
        <w:spacing w:after="0" w:line="240" w:lineRule="auto"/>
        <w:ind w:left="5954"/>
        <w:jc w:val="center"/>
        <w:rPr>
          <w:rFonts w:ascii="Times New Roman" w:hAnsi="Times New Roman"/>
          <w:color w:val="000000" w:themeColor="text1"/>
          <w:sz w:val="28"/>
          <w:szCs w:val="28"/>
        </w:rPr>
      </w:pPr>
    </w:p>
    <w:p w14:paraId="24669A52" w14:textId="77777777" w:rsidR="008A4C24" w:rsidRPr="00F246A6" w:rsidRDefault="008A4C24" w:rsidP="008A4C24">
      <w:pPr>
        <w:widowControl w:val="0"/>
        <w:autoSpaceDE w:val="0"/>
        <w:autoSpaceDN w:val="0"/>
        <w:adjustRightInd w:val="0"/>
        <w:spacing w:after="0" w:line="240" w:lineRule="auto"/>
        <w:ind w:left="5954"/>
        <w:jc w:val="center"/>
        <w:rPr>
          <w:rFonts w:ascii="Times New Roman" w:hAnsi="Times New Roman"/>
          <w:color w:val="000000" w:themeColor="text1"/>
          <w:sz w:val="28"/>
          <w:szCs w:val="28"/>
        </w:rPr>
      </w:pPr>
      <w:r w:rsidRPr="00F246A6">
        <w:rPr>
          <w:rFonts w:ascii="Times New Roman" w:hAnsi="Times New Roman"/>
          <w:color w:val="000000" w:themeColor="text1"/>
          <w:sz w:val="28"/>
          <w:szCs w:val="28"/>
        </w:rPr>
        <w:t>«ПРИЛОЖЕНИЕ № 10</w:t>
      </w:r>
    </w:p>
    <w:p w14:paraId="63CBABEF" w14:textId="05D507F4" w:rsidR="008A4C24" w:rsidRPr="00F246A6" w:rsidRDefault="008A4C24" w:rsidP="008A4C24">
      <w:pPr>
        <w:widowControl w:val="0"/>
        <w:autoSpaceDE w:val="0"/>
        <w:autoSpaceDN w:val="0"/>
        <w:adjustRightInd w:val="0"/>
        <w:spacing w:after="0" w:line="240" w:lineRule="auto"/>
        <w:ind w:left="5954"/>
        <w:jc w:val="center"/>
        <w:rPr>
          <w:rFonts w:ascii="Times New Roman" w:hAnsi="Times New Roman"/>
          <w:color w:val="000000" w:themeColor="text1"/>
          <w:sz w:val="28"/>
          <w:szCs w:val="28"/>
        </w:rPr>
      </w:pPr>
      <w:r w:rsidRPr="00F246A6">
        <w:rPr>
          <w:rFonts w:ascii="Times New Roman" w:hAnsi="Times New Roman"/>
          <w:color w:val="000000" w:themeColor="text1"/>
          <w:sz w:val="28"/>
          <w:szCs w:val="28"/>
        </w:rPr>
        <w:t>к Территориальной программе государственных гарантий бесплатного оказания гражданам медицинской помощи в Новосибирской области на 2022 год и на плановый период 2023 и 2024 годов</w:t>
      </w:r>
    </w:p>
    <w:p w14:paraId="5C621587" w14:textId="783B67FC" w:rsidR="008743B3" w:rsidRPr="00F246A6" w:rsidRDefault="008743B3" w:rsidP="0078222F">
      <w:pPr>
        <w:widowControl w:val="0"/>
        <w:autoSpaceDE w:val="0"/>
        <w:autoSpaceDN w:val="0"/>
        <w:adjustRightInd w:val="0"/>
        <w:spacing w:after="0" w:line="240" w:lineRule="auto"/>
        <w:ind w:left="5103" w:right="-1"/>
        <w:jc w:val="right"/>
        <w:rPr>
          <w:rFonts w:ascii="Times New Roman" w:eastAsiaTheme="minorEastAsia" w:hAnsi="Times New Roman"/>
          <w:sz w:val="28"/>
          <w:szCs w:val="28"/>
          <w:lang w:eastAsia="ru-RU"/>
        </w:rPr>
      </w:pPr>
    </w:p>
    <w:p w14:paraId="1A112190" w14:textId="77777777" w:rsidR="008A4C24" w:rsidRPr="00F246A6" w:rsidRDefault="008A4C24" w:rsidP="0078222F">
      <w:pPr>
        <w:widowControl w:val="0"/>
        <w:autoSpaceDE w:val="0"/>
        <w:autoSpaceDN w:val="0"/>
        <w:adjustRightInd w:val="0"/>
        <w:spacing w:after="0" w:line="240" w:lineRule="auto"/>
        <w:ind w:left="5103" w:right="-1"/>
        <w:jc w:val="right"/>
        <w:rPr>
          <w:rFonts w:ascii="Times New Roman" w:eastAsiaTheme="minorEastAsia" w:hAnsi="Times New Roman"/>
          <w:sz w:val="28"/>
          <w:szCs w:val="28"/>
          <w:lang w:eastAsia="ru-RU"/>
        </w:rPr>
      </w:pPr>
    </w:p>
    <w:p w14:paraId="77A8ABCE" w14:textId="77777777" w:rsidR="000246C2" w:rsidRPr="00F246A6" w:rsidRDefault="005213F9" w:rsidP="000246C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F246A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Объемы медицинской помощи в амбулаторных условиях, оказываемой с</w:t>
      </w:r>
      <w:r w:rsidR="000246C2" w:rsidRPr="00F246A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 </w:t>
      </w:r>
      <w:r w:rsidRPr="00F246A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профилактической и иными целями,</w:t>
      </w:r>
      <w:r w:rsidR="000246C2" w:rsidRPr="00F246A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Pr="00F246A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на 1 жителя/застрахованное лицо</w:t>
      </w:r>
    </w:p>
    <w:p w14:paraId="542DDEB2" w14:textId="1CD3F68C" w:rsidR="005213F9" w:rsidRPr="00F246A6" w:rsidRDefault="005213F9" w:rsidP="000246C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F246A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на 2022 год</w:t>
      </w:r>
    </w:p>
    <w:p w14:paraId="11488731" w14:textId="5CA40B28" w:rsidR="00174ADD" w:rsidRPr="00F246A6" w:rsidRDefault="00174ADD" w:rsidP="002E1D10">
      <w:pPr>
        <w:widowControl w:val="0"/>
        <w:autoSpaceDE w:val="0"/>
        <w:autoSpaceDN w:val="0"/>
        <w:adjustRightInd w:val="0"/>
        <w:spacing w:after="0" w:line="240" w:lineRule="auto"/>
        <w:ind w:right="-1"/>
        <w:jc w:val="center"/>
        <w:rPr>
          <w:rFonts w:ascii="Times New Roman" w:hAnsi="Times New Roman" w:cs="Times New Roman"/>
          <w:sz w:val="28"/>
        </w:rPr>
      </w:pPr>
    </w:p>
    <w:p w14:paraId="1C4CDCEB" w14:textId="77777777" w:rsidR="00174ADD" w:rsidRPr="00F246A6" w:rsidRDefault="00174ADD" w:rsidP="002E1D10">
      <w:pPr>
        <w:widowControl w:val="0"/>
        <w:autoSpaceDE w:val="0"/>
        <w:autoSpaceDN w:val="0"/>
        <w:adjustRightInd w:val="0"/>
        <w:spacing w:after="0" w:line="240" w:lineRule="auto"/>
        <w:ind w:right="-1"/>
        <w:jc w:val="center"/>
        <w:rPr>
          <w:rFonts w:ascii="Times New Roman" w:hAnsi="Times New Roman" w:cs="Times New Roman"/>
          <w:sz w:val="28"/>
        </w:rPr>
      </w:pPr>
    </w:p>
    <w:tbl>
      <w:tblPr>
        <w:tblW w:w="977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846"/>
        <w:gridCol w:w="5245"/>
        <w:gridCol w:w="1842"/>
        <w:gridCol w:w="1843"/>
      </w:tblGrid>
      <w:tr w:rsidR="000246C2" w:rsidRPr="00F246A6" w14:paraId="748015CC" w14:textId="15C87AA7" w:rsidTr="00287DCB">
        <w:trPr>
          <w:jc w:val="center"/>
        </w:trPr>
        <w:tc>
          <w:tcPr>
            <w:tcW w:w="846" w:type="dxa"/>
            <w:vMerge w:val="restart"/>
          </w:tcPr>
          <w:p w14:paraId="76A343DB" w14:textId="397702CD" w:rsidR="000246C2" w:rsidRPr="00F246A6" w:rsidRDefault="000246C2" w:rsidP="000246C2">
            <w:pPr>
              <w:pStyle w:val="ConsPlusNormal"/>
              <w:jc w:val="center"/>
              <w:rPr>
                <w:rFonts w:ascii="Times New Roman" w:hAnsi="Times New Roman" w:cs="Times New Roman"/>
                <w:color w:val="0D0D0D" w:themeColor="text1" w:themeTint="F2"/>
                <w:sz w:val="24"/>
                <w:szCs w:val="24"/>
              </w:rPr>
            </w:pPr>
            <w:r w:rsidRPr="00F246A6">
              <w:rPr>
                <w:rFonts w:ascii="Times New Roman" w:hAnsi="Times New Roman" w:cs="Times New Roman"/>
                <w:color w:val="0D0D0D" w:themeColor="text1" w:themeTint="F2"/>
                <w:sz w:val="24"/>
                <w:szCs w:val="24"/>
              </w:rPr>
              <w:t>№ строки</w:t>
            </w:r>
          </w:p>
        </w:tc>
        <w:tc>
          <w:tcPr>
            <w:tcW w:w="5245" w:type="dxa"/>
            <w:vMerge w:val="restart"/>
          </w:tcPr>
          <w:p w14:paraId="706F2829" w14:textId="77777777" w:rsidR="000246C2" w:rsidRPr="00F246A6" w:rsidRDefault="000246C2" w:rsidP="00C107B4">
            <w:pPr>
              <w:pStyle w:val="ConsPlusNormal"/>
              <w:jc w:val="center"/>
              <w:rPr>
                <w:rFonts w:ascii="Times New Roman" w:hAnsi="Times New Roman" w:cs="Times New Roman"/>
                <w:color w:val="0D0D0D" w:themeColor="text1" w:themeTint="F2"/>
                <w:sz w:val="24"/>
                <w:szCs w:val="24"/>
              </w:rPr>
            </w:pPr>
            <w:r w:rsidRPr="00F246A6">
              <w:rPr>
                <w:rFonts w:ascii="Times New Roman" w:hAnsi="Times New Roman" w:cs="Times New Roman"/>
                <w:color w:val="0D0D0D" w:themeColor="text1" w:themeTint="F2"/>
                <w:sz w:val="24"/>
                <w:szCs w:val="24"/>
              </w:rPr>
              <w:t>Показатель (на 1 жителя/застрахованное лицо)</w:t>
            </w:r>
          </w:p>
        </w:tc>
        <w:tc>
          <w:tcPr>
            <w:tcW w:w="3685" w:type="dxa"/>
            <w:gridSpan w:val="2"/>
            <w:tcBorders>
              <w:right w:val="single" w:sz="4" w:space="0" w:color="auto"/>
            </w:tcBorders>
          </w:tcPr>
          <w:p w14:paraId="7364939E" w14:textId="77777777" w:rsidR="000246C2" w:rsidRPr="00F246A6" w:rsidRDefault="000246C2" w:rsidP="00C107B4">
            <w:pPr>
              <w:pStyle w:val="ConsPlusNormal"/>
              <w:jc w:val="center"/>
              <w:rPr>
                <w:rFonts w:ascii="Times New Roman" w:hAnsi="Times New Roman" w:cs="Times New Roman"/>
                <w:color w:val="0D0D0D" w:themeColor="text1" w:themeTint="F2"/>
                <w:sz w:val="24"/>
                <w:szCs w:val="24"/>
              </w:rPr>
            </w:pPr>
            <w:r w:rsidRPr="00F246A6">
              <w:rPr>
                <w:rFonts w:ascii="Times New Roman" w:hAnsi="Times New Roman" w:cs="Times New Roman"/>
                <w:color w:val="0D0D0D" w:themeColor="text1" w:themeTint="F2"/>
                <w:sz w:val="24"/>
                <w:szCs w:val="24"/>
              </w:rPr>
              <w:t>Источник финансового обеспечения</w:t>
            </w:r>
          </w:p>
        </w:tc>
      </w:tr>
      <w:tr w:rsidR="000246C2" w:rsidRPr="00F246A6" w14:paraId="6053DF8B" w14:textId="35104B47" w:rsidTr="00287DCB">
        <w:trPr>
          <w:jc w:val="center"/>
        </w:trPr>
        <w:tc>
          <w:tcPr>
            <w:tcW w:w="846" w:type="dxa"/>
            <w:vMerge/>
          </w:tcPr>
          <w:p w14:paraId="70D1279F" w14:textId="77777777" w:rsidR="000246C2" w:rsidRPr="00F246A6" w:rsidRDefault="000246C2" w:rsidP="00C107B4">
            <w:pPr>
              <w:spacing w:after="1" w:line="0" w:lineRule="atLeast"/>
              <w:rPr>
                <w:rFonts w:ascii="Times New Roman" w:hAnsi="Times New Roman" w:cs="Times New Roman"/>
                <w:color w:val="0D0D0D" w:themeColor="text1" w:themeTint="F2"/>
                <w:sz w:val="24"/>
                <w:szCs w:val="24"/>
              </w:rPr>
            </w:pPr>
          </w:p>
        </w:tc>
        <w:tc>
          <w:tcPr>
            <w:tcW w:w="5245" w:type="dxa"/>
            <w:vMerge/>
          </w:tcPr>
          <w:p w14:paraId="22E9E9FC" w14:textId="77777777" w:rsidR="000246C2" w:rsidRPr="00F246A6" w:rsidRDefault="000246C2" w:rsidP="00C107B4">
            <w:pPr>
              <w:spacing w:after="1" w:line="0" w:lineRule="atLeast"/>
              <w:rPr>
                <w:rFonts w:ascii="Times New Roman" w:hAnsi="Times New Roman" w:cs="Times New Roman"/>
                <w:color w:val="0D0D0D" w:themeColor="text1" w:themeTint="F2"/>
                <w:sz w:val="24"/>
                <w:szCs w:val="24"/>
              </w:rPr>
            </w:pPr>
          </w:p>
        </w:tc>
        <w:tc>
          <w:tcPr>
            <w:tcW w:w="1842" w:type="dxa"/>
          </w:tcPr>
          <w:p w14:paraId="02C23FB1" w14:textId="565A55BE" w:rsidR="000246C2" w:rsidRPr="00F246A6" w:rsidRDefault="00287DCB" w:rsidP="00C107B4">
            <w:pPr>
              <w:pStyle w:val="ConsPlusNormal"/>
              <w:jc w:val="center"/>
              <w:rPr>
                <w:rFonts w:ascii="Times New Roman" w:hAnsi="Times New Roman" w:cs="Times New Roman"/>
                <w:color w:val="0D0D0D" w:themeColor="text1" w:themeTint="F2"/>
                <w:sz w:val="24"/>
                <w:szCs w:val="24"/>
              </w:rPr>
            </w:pPr>
            <w:r w:rsidRPr="00F246A6">
              <w:rPr>
                <w:rFonts w:ascii="Times New Roman" w:hAnsi="Times New Roman" w:cs="Times New Roman"/>
                <w:color w:val="0D0D0D" w:themeColor="text1" w:themeTint="F2"/>
                <w:sz w:val="24"/>
                <w:szCs w:val="24"/>
              </w:rPr>
              <w:t>б</w:t>
            </w:r>
            <w:r w:rsidR="000246C2" w:rsidRPr="00F246A6">
              <w:rPr>
                <w:rFonts w:ascii="Times New Roman" w:hAnsi="Times New Roman" w:cs="Times New Roman"/>
                <w:color w:val="0D0D0D" w:themeColor="text1" w:themeTint="F2"/>
                <w:sz w:val="24"/>
                <w:szCs w:val="24"/>
              </w:rPr>
              <w:t>юджетные ассигнования бюджета субъекта РФ</w:t>
            </w:r>
          </w:p>
        </w:tc>
        <w:tc>
          <w:tcPr>
            <w:tcW w:w="1843" w:type="dxa"/>
            <w:tcBorders>
              <w:right w:val="single" w:sz="4" w:space="0" w:color="auto"/>
            </w:tcBorders>
          </w:tcPr>
          <w:p w14:paraId="7112264A" w14:textId="046C3290" w:rsidR="000246C2" w:rsidRPr="00F246A6" w:rsidRDefault="00287DCB" w:rsidP="00C107B4">
            <w:pPr>
              <w:pStyle w:val="ConsPlusNormal"/>
              <w:jc w:val="center"/>
              <w:rPr>
                <w:rFonts w:ascii="Times New Roman" w:hAnsi="Times New Roman" w:cs="Times New Roman"/>
                <w:color w:val="0D0D0D" w:themeColor="text1" w:themeTint="F2"/>
                <w:sz w:val="24"/>
                <w:szCs w:val="24"/>
              </w:rPr>
            </w:pPr>
            <w:r w:rsidRPr="00F246A6">
              <w:rPr>
                <w:rFonts w:ascii="Times New Roman" w:hAnsi="Times New Roman" w:cs="Times New Roman"/>
                <w:color w:val="0D0D0D" w:themeColor="text1" w:themeTint="F2"/>
                <w:sz w:val="24"/>
                <w:szCs w:val="24"/>
              </w:rPr>
              <w:t>с</w:t>
            </w:r>
            <w:r w:rsidR="000246C2" w:rsidRPr="00F246A6">
              <w:rPr>
                <w:rFonts w:ascii="Times New Roman" w:hAnsi="Times New Roman" w:cs="Times New Roman"/>
                <w:color w:val="0D0D0D" w:themeColor="text1" w:themeTint="F2"/>
                <w:sz w:val="24"/>
                <w:szCs w:val="24"/>
              </w:rPr>
              <w:t>редства ОМС</w:t>
            </w:r>
          </w:p>
        </w:tc>
      </w:tr>
      <w:tr w:rsidR="000246C2" w:rsidRPr="00F246A6" w14:paraId="778A2193" w14:textId="127CE606" w:rsidTr="00287DCB">
        <w:trPr>
          <w:jc w:val="center"/>
        </w:trPr>
        <w:tc>
          <w:tcPr>
            <w:tcW w:w="846" w:type="dxa"/>
          </w:tcPr>
          <w:p w14:paraId="0CB3AF3E" w14:textId="77777777" w:rsidR="000246C2" w:rsidRPr="00F246A6" w:rsidRDefault="000246C2" w:rsidP="00C107B4">
            <w:pPr>
              <w:pStyle w:val="ConsPlusNormal"/>
              <w:jc w:val="center"/>
              <w:rPr>
                <w:rFonts w:ascii="Times New Roman" w:hAnsi="Times New Roman" w:cs="Times New Roman"/>
                <w:color w:val="0D0D0D" w:themeColor="text1" w:themeTint="F2"/>
                <w:sz w:val="24"/>
                <w:szCs w:val="24"/>
              </w:rPr>
            </w:pPr>
            <w:r w:rsidRPr="00F246A6">
              <w:rPr>
                <w:rFonts w:ascii="Times New Roman" w:hAnsi="Times New Roman" w:cs="Times New Roman"/>
                <w:color w:val="0D0D0D" w:themeColor="text1" w:themeTint="F2"/>
                <w:sz w:val="24"/>
                <w:szCs w:val="24"/>
              </w:rPr>
              <w:t>1</w:t>
            </w:r>
          </w:p>
        </w:tc>
        <w:tc>
          <w:tcPr>
            <w:tcW w:w="5245" w:type="dxa"/>
          </w:tcPr>
          <w:p w14:paraId="64568589" w14:textId="40D8E023" w:rsidR="000246C2" w:rsidRPr="00F246A6" w:rsidRDefault="000246C2" w:rsidP="00287DCB">
            <w:pPr>
              <w:pStyle w:val="ConsPlusNormal"/>
              <w:jc w:val="both"/>
              <w:rPr>
                <w:rFonts w:ascii="Times New Roman" w:hAnsi="Times New Roman" w:cs="Times New Roman"/>
                <w:color w:val="0D0D0D" w:themeColor="text1" w:themeTint="F2"/>
                <w:sz w:val="24"/>
                <w:szCs w:val="24"/>
              </w:rPr>
            </w:pPr>
            <w:r w:rsidRPr="00F246A6">
              <w:rPr>
                <w:rFonts w:ascii="Times New Roman" w:hAnsi="Times New Roman" w:cs="Times New Roman"/>
                <w:color w:val="0D0D0D" w:themeColor="text1" w:themeTint="F2"/>
                <w:sz w:val="24"/>
                <w:szCs w:val="24"/>
              </w:rPr>
              <w:t xml:space="preserve">Объем посещений с профилактической и иными целями, всего (сумма </w:t>
            </w:r>
            <w:hyperlink w:anchor="P24" w:history="1">
              <w:r w:rsidRPr="00F246A6">
                <w:rPr>
                  <w:rFonts w:ascii="Times New Roman" w:hAnsi="Times New Roman" w:cs="Times New Roman"/>
                  <w:color w:val="0D0D0D" w:themeColor="text1" w:themeTint="F2"/>
                  <w:sz w:val="24"/>
                  <w:szCs w:val="24"/>
                </w:rPr>
                <w:t>строк 2</w:t>
              </w:r>
            </w:hyperlink>
            <w:r w:rsidRPr="00F246A6">
              <w:rPr>
                <w:rFonts w:ascii="Times New Roman" w:hAnsi="Times New Roman" w:cs="Times New Roman"/>
                <w:color w:val="0D0D0D" w:themeColor="text1" w:themeTint="F2"/>
                <w:sz w:val="24"/>
                <w:szCs w:val="24"/>
              </w:rPr>
              <w:t xml:space="preserve"> + </w:t>
            </w:r>
            <w:hyperlink w:anchor="P28" w:history="1">
              <w:r w:rsidRPr="00F246A6">
                <w:rPr>
                  <w:rFonts w:ascii="Times New Roman" w:hAnsi="Times New Roman" w:cs="Times New Roman"/>
                  <w:color w:val="0D0D0D" w:themeColor="text1" w:themeTint="F2"/>
                  <w:sz w:val="24"/>
                  <w:szCs w:val="24"/>
                </w:rPr>
                <w:t>3</w:t>
              </w:r>
            </w:hyperlink>
            <w:r w:rsidRPr="00F246A6">
              <w:rPr>
                <w:rFonts w:ascii="Times New Roman" w:hAnsi="Times New Roman" w:cs="Times New Roman"/>
                <w:color w:val="0D0D0D" w:themeColor="text1" w:themeTint="F2"/>
                <w:sz w:val="24"/>
                <w:szCs w:val="24"/>
              </w:rPr>
              <w:t xml:space="preserve"> + </w:t>
            </w:r>
            <w:hyperlink w:anchor="P36" w:history="1">
              <w:r w:rsidRPr="00F246A6">
                <w:rPr>
                  <w:rFonts w:ascii="Times New Roman" w:hAnsi="Times New Roman" w:cs="Times New Roman"/>
                  <w:color w:val="0D0D0D" w:themeColor="text1" w:themeTint="F2"/>
                  <w:sz w:val="24"/>
                  <w:szCs w:val="24"/>
                </w:rPr>
                <w:t>4</w:t>
              </w:r>
            </w:hyperlink>
            <w:r w:rsidRPr="00F246A6">
              <w:rPr>
                <w:rFonts w:ascii="Times New Roman" w:hAnsi="Times New Roman" w:cs="Times New Roman"/>
                <w:color w:val="0D0D0D" w:themeColor="text1" w:themeTint="F2"/>
                <w:sz w:val="24"/>
                <w:szCs w:val="24"/>
              </w:rPr>
              <w:t>), всего</w:t>
            </w:r>
          </w:p>
        </w:tc>
        <w:tc>
          <w:tcPr>
            <w:tcW w:w="1842" w:type="dxa"/>
            <w:shd w:val="clear" w:color="auto" w:fill="auto"/>
          </w:tcPr>
          <w:p w14:paraId="664DB275" w14:textId="77777777" w:rsidR="000246C2" w:rsidRPr="00F246A6" w:rsidRDefault="000246C2" w:rsidP="00FC5F98">
            <w:pPr>
              <w:pStyle w:val="ConsPlusNormal"/>
              <w:jc w:val="center"/>
              <w:rPr>
                <w:rFonts w:ascii="Times New Roman" w:hAnsi="Times New Roman" w:cs="Times New Roman"/>
                <w:color w:val="0D0D0D" w:themeColor="text1" w:themeTint="F2"/>
                <w:sz w:val="24"/>
                <w:szCs w:val="24"/>
              </w:rPr>
            </w:pPr>
            <w:r w:rsidRPr="00F246A6">
              <w:rPr>
                <w:rFonts w:ascii="Times New Roman" w:hAnsi="Times New Roman" w:cs="Times New Roman"/>
                <w:color w:val="0D0D0D" w:themeColor="text1" w:themeTint="F2"/>
                <w:sz w:val="24"/>
                <w:szCs w:val="24"/>
              </w:rPr>
              <w:t>0,486</w:t>
            </w:r>
          </w:p>
        </w:tc>
        <w:tc>
          <w:tcPr>
            <w:tcW w:w="1843" w:type="dxa"/>
            <w:tcBorders>
              <w:right w:val="single" w:sz="4" w:space="0" w:color="auto"/>
            </w:tcBorders>
          </w:tcPr>
          <w:p w14:paraId="4DC41C9A" w14:textId="77777777" w:rsidR="000246C2" w:rsidRPr="00F246A6" w:rsidRDefault="000246C2" w:rsidP="00C237B2">
            <w:pPr>
              <w:pStyle w:val="ConsPlusNormal"/>
              <w:jc w:val="center"/>
              <w:rPr>
                <w:rFonts w:ascii="Times New Roman" w:hAnsi="Times New Roman" w:cs="Times New Roman"/>
                <w:color w:val="0D0D0D" w:themeColor="text1" w:themeTint="F2"/>
                <w:sz w:val="24"/>
                <w:szCs w:val="24"/>
              </w:rPr>
            </w:pPr>
            <w:r w:rsidRPr="00F246A6">
              <w:rPr>
                <w:rFonts w:ascii="Times New Roman" w:hAnsi="Times New Roman" w:cs="Times New Roman"/>
                <w:color w:val="0D0D0D" w:themeColor="text1" w:themeTint="F2"/>
                <w:sz w:val="24"/>
                <w:szCs w:val="24"/>
              </w:rPr>
              <w:t>2,93</w:t>
            </w:r>
          </w:p>
        </w:tc>
      </w:tr>
      <w:tr w:rsidR="000246C2" w:rsidRPr="00F246A6" w14:paraId="72E73EC2" w14:textId="4694563F" w:rsidTr="00287DCB">
        <w:trPr>
          <w:jc w:val="center"/>
        </w:trPr>
        <w:tc>
          <w:tcPr>
            <w:tcW w:w="846" w:type="dxa"/>
          </w:tcPr>
          <w:p w14:paraId="0936F83F" w14:textId="1E8E66F2" w:rsidR="000246C2" w:rsidRPr="00F246A6" w:rsidRDefault="000246C2" w:rsidP="00860E70">
            <w:pPr>
              <w:pStyle w:val="ConsPlusNormal"/>
              <w:jc w:val="center"/>
              <w:rPr>
                <w:rFonts w:ascii="Times New Roman" w:hAnsi="Times New Roman" w:cs="Times New Roman"/>
                <w:color w:val="0D0D0D" w:themeColor="text1" w:themeTint="F2"/>
                <w:sz w:val="24"/>
                <w:szCs w:val="24"/>
              </w:rPr>
            </w:pPr>
            <w:r w:rsidRPr="00F246A6">
              <w:rPr>
                <w:rFonts w:ascii="Times New Roman" w:hAnsi="Times New Roman" w:cs="Times New Roman"/>
                <w:color w:val="0D0D0D" w:themeColor="text1" w:themeTint="F2"/>
                <w:sz w:val="24"/>
                <w:szCs w:val="24"/>
              </w:rPr>
              <w:t>2</w:t>
            </w:r>
          </w:p>
        </w:tc>
        <w:tc>
          <w:tcPr>
            <w:tcW w:w="5245" w:type="dxa"/>
          </w:tcPr>
          <w:p w14:paraId="1CDE3579" w14:textId="77777777" w:rsidR="000246C2" w:rsidRPr="00F246A6" w:rsidRDefault="000246C2" w:rsidP="00C107B4">
            <w:pPr>
              <w:pStyle w:val="ConsPlusNormal"/>
              <w:jc w:val="both"/>
              <w:rPr>
                <w:rFonts w:ascii="Times New Roman" w:hAnsi="Times New Roman" w:cs="Times New Roman"/>
                <w:color w:val="0D0D0D" w:themeColor="text1" w:themeTint="F2"/>
                <w:sz w:val="24"/>
                <w:szCs w:val="24"/>
              </w:rPr>
            </w:pPr>
            <w:r w:rsidRPr="00F246A6">
              <w:rPr>
                <w:rFonts w:ascii="Times New Roman" w:hAnsi="Times New Roman" w:cs="Times New Roman"/>
                <w:color w:val="0D0D0D" w:themeColor="text1" w:themeTint="F2"/>
                <w:sz w:val="24"/>
                <w:szCs w:val="24"/>
              </w:rPr>
              <w:t>из них объем посещений медицинских работников, имеющих среднее медицинское образование, ведущих самостоятельный прием</w:t>
            </w:r>
          </w:p>
        </w:tc>
        <w:tc>
          <w:tcPr>
            <w:tcW w:w="1842" w:type="dxa"/>
            <w:shd w:val="clear" w:color="auto" w:fill="auto"/>
          </w:tcPr>
          <w:p w14:paraId="13B6195C" w14:textId="2467AF8C" w:rsidR="000246C2" w:rsidRPr="00F246A6" w:rsidRDefault="000246C2" w:rsidP="00FC5F98">
            <w:pPr>
              <w:pStyle w:val="ConsPlusNormal"/>
              <w:jc w:val="center"/>
              <w:rPr>
                <w:rFonts w:ascii="Times New Roman" w:hAnsi="Times New Roman" w:cs="Times New Roman"/>
                <w:color w:val="0D0D0D" w:themeColor="text1" w:themeTint="F2"/>
                <w:sz w:val="24"/>
                <w:szCs w:val="24"/>
              </w:rPr>
            </w:pPr>
            <w:r w:rsidRPr="00F246A6">
              <w:rPr>
                <w:rFonts w:ascii="Times New Roman" w:hAnsi="Times New Roman" w:cs="Times New Roman"/>
                <w:color w:val="0D0D0D" w:themeColor="text1" w:themeTint="F2"/>
                <w:sz w:val="24"/>
                <w:szCs w:val="24"/>
              </w:rPr>
              <w:t>Х</w:t>
            </w:r>
          </w:p>
        </w:tc>
        <w:tc>
          <w:tcPr>
            <w:tcW w:w="1843" w:type="dxa"/>
            <w:tcBorders>
              <w:right w:val="single" w:sz="4" w:space="0" w:color="auto"/>
            </w:tcBorders>
          </w:tcPr>
          <w:p w14:paraId="4BF78CF4" w14:textId="77777777" w:rsidR="000246C2" w:rsidRPr="00F246A6" w:rsidRDefault="000246C2" w:rsidP="00C237B2">
            <w:pPr>
              <w:pStyle w:val="ConsPlusNormal"/>
              <w:jc w:val="center"/>
              <w:rPr>
                <w:rFonts w:ascii="Times New Roman" w:hAnsi="Times New Roman" w:cs="Times New Roman"/>
                <w:color w:val="0D0D0D" w:themeColor="text1" w:themeTint="F2"/>
                <w:sz w:val="24"/>
                <w:szCs w:val="24"/>
              </w:rPr>
            </w:pPr>
            <w:r w:rsidRPr="00F246A6">
              <w:rPr>
                <w:rFonts w:ascii="Times New Roman" w:hAnsi="Times New Roman" w:cs="Times New Roman"/>
                <w:color w:val="0D0D0D" w:themeColor="text1" w:themeTint="F2"/>
                <w:sz w:val="24"/>
                <w:szCs w:val="24"/>
              </w:rPr>
              <w:t>0,72</w:t>
            </w:r>
          </w:p>
        </w:tc>
      </w:tr>
      <w:tr w:rsidR="000246C2" w:rsidRPr="00F246A6" w14:paraId="1A01AD76" w14:textId="5B8BDE36" w:rsidTr="00287DCB">
        <w:trPr>
          <w:jc w:val="center"/>
        </w:trPr>
        <w:tc>
          <w:tcPr>
            <w:tcW w:w="846" w:type="dxa"/>
          </w:tcPr>
          <w:p w14:paraId="2C5F9BAD" w14:textId="58100563" w:rsidR="000246C2" w:rsidRPr="00F246A6" w:rsidRDefault="000246C2" w:rsidP="00860E70">
            <w:pPr>
              <w:pStyle w:val="ConsPlusNormal"/>
              <w:jc w:val="center"/>
              <w:rPr>
                <w:rFonts w:ascii="Times New Roman" w:hAnsi="Times New Roman" w:cs="Times New Roman"/>
                <w:color w:val="0D0D0D" w:themeColor="text1" w:themeTint="F2"/>
                <w:sz w:val="24"/>
                <w:szCs w:val="24"/>
              </w:rPr>
            </w:pPr>
            <w:r w:rsidRPr="00F246A6">
              <w:rPr>
                <w:rFonts w:ascii="Times New Roman" w:hAnsi="Times New Roman" w:cs="Times New Roman"/>
                <w:color w:val="0D0D0D" w:themeColor="text1" w:themeTint="F2"/>
                <w:sz w:val="24"/>
                <w:szCs w:val="24"/>
              </w:rPr>
              <w:t>3</w:t>
            </w:r>
          </w:p>
        </w:tc>
        <w:tc>
          <w:tcPr>
            <w:tcW w:w="5245" w:type="dxa"/>
          </w:tcPr>
          <w:p w14:paraId="6AE417C8" w14:textId="77777777" w:rsidR="000246C2" w:rsidRPr="00F246A6" w:rsidRDefault="000246C2" w:rsidP="00C107B4">
            <w:pPr>
              <w:pStyle w:val="ConsPlusNormal"/>
              <w:rPr>
                <w:rFonts w:ascii="Times New Roman" w:hAnsi="Times New Roman" w:cs="Times New Roman"/>
                <w:color w:val="0D0D0D" w:themeColor="text1" w:themeTint="F2"/>
                <w:sz w:val="24"/>
                <w:szCs w:val="24"/>
              </w:rPr>
            </w:pPr>
            <w:r w:rsidRPr="00F246A6">
              <w:rPr>
                <w:rFonts w:ascii="Times New Roman" w:hAnsi="Times New Roman" w:cs="Times New Roman"/>
                <w:color w:val="0D0D0D" w:themeColor="text1" w:themeTint="F2"/>
                <w:sz w:val="24"/>
                <w:szCs w:val="24"/>
              </w:rPr>
              <w:t>в том числе:</w:t>
            </w:r>
          </w:p>
        </w:tc>
        <w:tc>
          <w:tcPr>
            <w:tcW w:w="1842" w:type="dxa"/>
            <w:shd w:val="clear" w:color="auto" w:fill="auto"/>
          </w:tcPr>
          <w:p w14:paraId="4B714EFD" w14:textId="32B6A4DB" w:rsidR="000246C2" w:rsidRPr="00F246A6" w:rsidRDefault="000246C2" w:rsidP="00FC5F98">
            <w:pPr>
              <w:pStyle w:val="ConsPlusNormal"/>
              <w:jc w:val="center"/>
              <w:rPr>
                <w:rFonts w:ascii="Times New Roman" w:hAnsi="Times New Roman" w:cs="Times New Roman"/>
                <w:color w:val="0D0D0D" w:themeColor="text1" w:themeTint="F2"/>
                <w:sz w:val="24"/>
                <w:szCs w:val="24"/>
              </w:rPr>
            </w:pPr>
            <w:r w:rsidRPr="00F246A6">
              <w:rPr>
                <w:rFonts w:ascii="Times New Roman" w:hAnsi="Times New Roman" w:cs="Times New Roman"/>
                <w:color w:val="0D0D0D" w:themeColor="text1" w:themeTint="F2"/>
                <w:sz w:val="24"/>
                <w:szCs w:val="24"/>
              </w:rPr>
              <w:t>Х</w:t>
            </w:r>
          </w:p>
        </w:tc>
        <w:tc>
          <w:tcPr>
            <w:tcW w:w="1843" w:type="dxa"/>
            <w:tcBorders>
              <w:right w:val="single" w:sz="4" w:space="0" w:color="auto"/>
            </w:tcBorders>
          </w:tcPr>
          <w:p w14:paraId="54F01926" w14:textId="77777777" w:rsidR="000246C2" w:rsidRPr="00F246A6" w:rsidRDefault="000246C2" w:rsidP="00C237B2">
            <w:pPr>
              <w:pStyle w:val="ConsPlusNormal"/>
              <w:jc w:val="center"/>
              <w:rPr>
                <w:rFonts w:ascii="Times New Roman" w:hAnsi="Times New Roman" w:cs="Times New Roman"/>
                <w:color w:val="0D0D0D" w:themeColor="text1" w:themeTint="F2"/>
                <w:sz w:val="24"/>
                <w:szCs w:val="24"/>
              </w:rPr>
            </w:pPr>
            <w:r w:rsidRPr="00F246A6">
              <w:rPr>
                <w:rFonts w:ascii="Times New Roman" w:hAnsi="Times New Roman" w:cs="Times New Roman"/>
                <w:color w:val="0D0D0D" w:themeColor="text1" w:themeTint="F2"/>
                <w:sz w:val="24"/>
                <w:szCs w:val="24"/>
              </w:rPr>
              <w:t>Х</w:t>
            </w:r>
          </w:p>
        </w:tc>
      </w:tr>
      <w:tr w:rsidR="000246C2" w:rsidRPr="00F246A6" w14:paraId="144B8AEA" w14:textId="564DB19C" w:rsidTr="00287DCB">
        <w:trPr>
          <w:jc w:val="center"/>
        </w:trPr>
        <w:tc>
          <w:tcPr>
            <w:tcW w:w="846" w:type="dxa"/>
          </w:tcPr>
          <w:p w14:paraId="4D68357F" w14:textId="62695A80" w:rsidR="000246C2" w:rsidRPr="00F246A6" w:rsidRDefault="000246C2" w:rsidP="00C107B4">
            <w:pPr>
              <w:pStyle w:val="ConsPlusNormal"/>
              <w:jc w:val="center"/>
              <w:rPr>
                <w:rFonts w:ascii="Times New Roman" w:hAnsi="Times New Roman" w:cs="Times New Roman"/>
                <w:color w:val="0D0D0D" w:themeColor="text1" w:themeTint="F2"/>
                <w:sz w:val="24"/>
                <w:szCs w:val="24"/>
              </w:rPr>
            </w:pPr>
            <w:bookmarkStart w:id="1" w:name="P24"/>
            <w:bookmarkEnd w:id="1"/>
            <w:r w:rsidRPr="00F246A6">
              <w:rPr>
                <w:rFonts w:ascii="Times New Roman" w:hAnsi="Times New Roman" w:cs="Times New Roman"/>
                <w:color w:val="0D0D0D" w:themeColor="text1" w:themeTint="F2"/>
                <w:sz w:val="24"/>
                <w:szCs w:val="24"/>
              </w:rPr>
              <w:t>4</w:t>
            </w:r>
          </w:p>
        </w:tc>
        <w:tc>
          <w:tcPr>
            <w:tcW w:w="5245" w:type="dxa"/>
          </w:tcPr>
          <w:p w14:paraId="31D93ABB" w14:textId="244BA5A3" w:rsidR="000246C2" w:rsidRPr="00F246A6" w:rsidRDefault="000246C2" w:rsidP="003359A5">
            <w:pPr>
              <w:pStyle w:val="ConsPlusNormal"/>
              <w:rPr>
                <w:rFonts w:ascii="Times New Roman" w:hAnsi="Times New Roman" w:cs="Times New Roman"/>
                <w:color w:val="0D0D0D" w:themeColor="text1" w:themeTint="F2"/>
                <w:sz w:val="24"/>
                <w:szCs w:val="24"/>
              </w:rPr>
            </w:pPr>
            <w:r w:rsidRPr="00F246A6">
              <w:rPr>
                <w:rFonts w:ascii="Times New Roman" w:hAnsi="Times New Roman" w:cs="Times New Roman"/>
                <w:color w:val="0D0D0D" w:themeColor="text1" w:themeTint="F2"/>
                <w:sz w:val="24"/>
                <w:szCs w:val="24"/>
              </w:rPr>
              <w:t>I. </w:t>
            </w:r>
            <w:r w:rsidR="003359A5" w:rsidRPr="00F246A6">
              <w:rPr>
                <w:rFonts w:ascii="Times New Roman" w:hAnsi="Times New Roman" w:cs="Times New Roman"/>
                <w:color w:val="0D0D0D" w:themeColor="text1" w:themeTint="F2"/>
                <w:sz w:val="24"/>
                <w:szCs w:val="24"/>
              </w:rPr>
              <w:t>Н</w:t>
            </w:r>
            <w:r w:rsidRPr="00F246A6">
              <w:rPr>
                <w:rFonts w:ascii="Times New Roman" w:hAnsi="Times New Roman" w:cs="Times New Roman"/>
                <w:color w:val="0D0D0D" w:themeColor="text1" w:themeTint="F2"/>
                <w:sz w:val="24"/>
                <w:szCs w:val="24"/>
              </w:rPr>
              <w:t>орматив комплексных посещений для проведения профилактических медицинских осмотров (включая 1-е посещение для проведения диспансерного наблюдения)</w:t>
            </w:r>
          </w:p>
        </w:tc>
        <w:tc>
          <w:tcPr>
            <w:tcW w:w="1842" w:type="dxa"/>
            <w:shd w:val="clear" w:color="auto" w:fill="auto"/>
          </w:tcPr>
          <w:p w14:paraId="75AED97E" w14:textId="304F4441" w:rsidR="000246C2" w:rsidRPr="00F246A6" w:rsidRDefault="000246C2" w:rsidP="00FC5F98">
            <w:pPr>
              <w:pStyle w:val="ConsPlusNormal"/>
              <w:jc w:val="center"/>
              <w:rPr>
                <w:rFonts w:ascii="Times New Roman" w:hAnsi="Times New Roman" w:cs="Times New Roman"/>
                <w:color w:val="0D0D0D" w:themeColor="text1" w:themeTint="F2"/>
                <w:sz w:val="24"/>
                <w:szCs w:val="24"/>
              </w:rPr>
            </w:pPr>
            <w:r w:rsidRPr="00F246A6">
              <w:rPr>
                <w:rFonts w:ascii="Times New Roman" w:hAnsi="Times New Roman" w:cs="Times New Roman"/>
                <w:color w:val="0D0D0D" w:themeColor="text1" w:themeTint="F2"/>
                <w:sz w:val="24"/>
                <w:szCs w:val="24"/>
              </w:rPr>
              <w:t>0,320544</w:t>
            </w:r>
          </w:p>
        </w:tc>
        <w:tc>
          <w:tcPr>
            <w:tcW w:w="1843" w:type="dxa"/>
            <w:tcBorders>
              <w:right w:val="single" w:sz="4" w:space="0" w:color="auto"/>
            </w:tcBorders>
          </w:tcPr>
          <w:p w14:paraId="4FDAB481" w14:textId="77777777" w:rsidR="000246C2" w:rsidRPr="00F246A6" w:rsidRDefault="000246C2" w:rsidP="00C237B2">
            <w:pPr>
              <w:pStyle w:val="ConsPlusNormal"/>
              <w:jc w:val="center"/>
              <w:rPr>
                <w:rFonts w:ascii="Times New Roman" w:hAnsi="Times New Roman" w:cs="Times New Roman"/>
                <w:color w:val="0D0D0D" w:themeColor="text1" w:themeTint="F2"/>
                <w:sz w:val="24"/>
                <w:szCs w:val="24"/>
              </w:rPr>
            </w:pPr>
            <w:r w:rsidRPr="00F246A6">
              <w:rPr>
                <w:rFonts w:ascii="Times New Roman" w:hAnsi="Times New Roman" w:cs="Times New Roman"/>
                <w:color w:val="0D0D0D" w:themeColor="text1" w:themeTint="F2"/>
                <w:sz w:val="24"/>
                <w:szCs w:val="24"/>
              </w:rPr>
              <w:t>0,27</w:t>
            </w:r>
          </w:p>
        </w:tc>
      </w:tr>
      <w:tr w:rsidR="000246C2" w:rsidRPr="00F246A6" w14:paraId="27DBC761" w14:textId="0824C0A6" w:rsidTr="00287DCB">
        <w:trPr>
          <w:jc w:val="center"/>
        </w:trPr>
        <w:tc>
          <w:tcPr>
            <w:tcW w:w="846" w:type="dxa"/>
          </w:tcPr>
          <w:p w14:paraId="311CE283" w14:textId="7EC1CEA4" w:rsidR="000246C2" w:rsidRPr="00F246A6" w:rsidRDefault="000246C2" w:rsidP="00C107B4">
            <w:pPr>
              <w:pStyle w:val="ConsPlusNormal"/>
              <w:jc w:val="center"/>
              <w:rPr>
                <w:rFonts w:ascii="Times New Roman" w:hAnsi="Times New Roman" w:cs="Times New Roman"/>
                <w:color w:val="0D0D0D" w:themeColor="text1" w:themeTint="F2"/>
                <w:sz w:val="24"/>
                <w:szCs w:val="24"/>
              </w:rPr>
            </w:pPr>
            <w:bookmarkStart w:id="2" w:name="P28"/>
            <w:bookmarkEnd w:id="2"/>
            <w:r w:rsidRPr="00F246A6">
              <w:rPr>
                <w:rFonts w:ascii="Times New Roman" w:hAnsi="Times New Roman" w:cs="Times New Roman"/>
                <w:color w:val="0D0D0D" w:themeColor="text1" w:themeTint="F2"/>
                <w:sz w:val="24"/>
                <w:szCs w:val="24"/>
              </w:rPr>
              <w:t>5</w:t>
            </w:r>
          </w:p>
        </w:tc>
        <w:tc>
          <w:tcPr>
            <w:tcW w:w="5245" w:type="dxa"/>
          </w:tcPr>
          <w:p w14:paraId="3C2A9B93" w14:textId="6F0F3428" w:rsidR="000246C2" w:rsidRPr="00F246A6" w:rsidRDefault="000246C2" w:rsidP="003359A5">
            <w:pPr>
              <w:pStyle w:val="ConsPlusNormal"/>
              <w:rPr>
                <w:rFonts w:ascii="Times New Roman" w:hAnsi="Times New Roman" w:cs="Times New Roman"/>
                <w:color w:val="0D0D0D" w:themeColor="text1" w:themeTint="F2"/>
                <w:sz w:val="24"/>
                <w:szCs w:val="24"/>
              </w:rPr>
            </w:pPr>
            <w:r w:rsidRPr="00F246A6">
              <w:rPr>
                <w:rFonts w:ascii="Times New Roman" w:hAnsi="Times New Roman" w:cs="Times New Roman"/>
                <w:color w:val="0D0D0D" w:themeColor="text1" w:themeTint="F2"/>
                <w:sz w:val="24"/>
                <w:szCs w:val="24"/>
              </w:rPr>
              <w:t>II. </w:t>
            </w:r>
            <w:r w:rsidR="003359A5" w:rsidRPr="00F246A6">
              <w:rPr>
                <w:rFonts w:ascii="Times New Roman" w:hAnsi="Times New Roman" w:cs="Times New Roman"/>
                <w:color w:val="0D0D0D" w:themeColor="text1" w:themeTint="F2"/>
                <w:sz w:val="24"/>
                <w:szCs w:val="24"/>
              </w:rPr>
              <w:t>Н</w:t>
            </w:r>
            <w:r w:rsidRPr="00F246A6">
              <w:rPr>
                <w:rFonts w:ascii="Times New Roman" w:hAnsi="Times New Roman" w:cs="Times New Roman"/>
                <w:color w:val="0D0D0D" w:themeColor="text1" w:themeTint="F2"/>
                <w:sz w:val="24"/>
                <w:szCs w:val="24"/>
              </w:rPr>
              <w:t>орматив комплексных посещений для проведения диспансеризации, в том числе:</w:t>
            </w:r>
          </w:p>
        </w:tc>
        <w:tc>
          <w:tcPr>
            <w:tcW w:w="1842" w:type="dxa"/>
            <w:shd w:val="clear" w:color="auto" w:fill="auto"/>
          </w:tcPr>
          <w:p w14:paraId="499F2407" w14:textId="4D73C631" w:rsidR="000246C2" w:rsidRPr="00F246A6" w:rsidRDefault="000246C2" w:rsidP="00FC5F98">
            <w:pPr>
              <w:pStyle w:val="ConsPlusNormal"/>
              <w:jc w:val="center"/>
              <w:rPr>
                <w:rFonts w:ascii="Times New Roman" w:hAnsi="Times New Roman" w:cs="Times New Roman"/>
                <w:color w:val="0D0D0D" w:themeColor="text1" w:themeTint="F2"/>
                <w:sz w:val="24"/>
                <w:szCs w:val="24"/>
              </w:rPr>
            </w:pPr>
            <w:r w:rsidRPr="00F246A6">
              <w:rPr>
                <w:rFonts w:ascii="Times New Roman" w:hAnsi="Times New Roman" w:cs="Times New Roman"/>
                <w:color w:val="0D0D0D" w:themeColor="text1" w:themeTint="F2"/>
                <w:sz w:val="24"/>
                <w:szCs w:val="24"/>
              </w:rPr>
              <w:t>0,153426</w:t>
            </w:r>
          </w:p>
        </w:tc>
        <w:tc>
          <w:tcPr>
            <w:tcW w:w="1843" w:type="dxa"/>
            <w:tcBorders>
              <w:right w:val="single" w:sz="4" w:space="0" w:color="auto"/>
            </w:tcBorders>
          </w:tcPr>
          <w:p w14:paraId="79360146" w14:textId="77777777" w:rsidR="000246C2" w:rsidRPr="00F246A6" w:rsidRDefault="000246C2" w:rsidP="00C237B2">
            <w:pPr>
              <w:pStyle w:val="ConsPlusNormal"/>
              <w:jc w:val="center"/>
              <w:rPr>
                <w:rFonts w:ascii="Times New Roman" w:hAnsi="Times New Roman" w:cs="Times New Roman"/>
                <w:color w:val="0D0D0D" w:themeColor="text1" w:themeTint="F2"/>
                <w:sz w:val="24"/>
                <w:szCs w:val="24"/>
              </w:rPr>
            </w:pPr>
            <w:r w:rsidRPr="00F246A6">
              <w:rPr>
                <w:rFonts w:ascii="Times New Roman" w:hAnsi="Times New Roman" w:cs="Times New Roman"/>
                <w:color w:val="0D0D0D" w:themeColor="text1" w:themeTint="F2"/>
                <w:sz w:val="24"/>
                <w:szCs w:val="24"/>
              </w:rPr>
              <w:t>0,26</w:t>
            </w:r>
          </w:p>
        </w:tc>
      </w:tr>
      <w:tr w:rsidR="000246C2" w:rsidRPr="00F246A6" w14:paraId="5328D8C3" w14:textId="547CD776" w:rsidTr="00287DCB">
        <w:trPr>
          <w:jc w:val="center"/>
        </w:trPr>
        <w:tc>
          <w:tcPr>
            <w:tcW w:w="846" w:type="dxa"/>
          </w:tcPr>
          <w:p w14:paraId="357C8BE9" w14:textId="6C216A3A" w:rsidR="000246C2" w:rsidRPr="00F246A6" w:rsidRDefault="000246C2" w:rsidP="00860E70">
            <w:pPr>
              <w:pStyle w:val="ConsPlusNormal"/>
              <w:jc w:val="center"/>
              <w:rPr>
                <w:rFonts w:ascii="Times New Roman" w:hAnsi="Times New Roman" w:cs="Times New Roman"/>
                <w:color w:val="0D0D0D" w:themeColor="text1" w:themeTint="F2"/>
                <w:sz w:val="24"/>
                <w:szCs w:val="24"/>
              </w:rPr>
            </w:pPr>
            <w:r w:rsidRPr="00F246A6">
              <w:rPr>
                <w:rFonts w:ascii="Times New Roman" w:hAnsi="Times New Roman" w:cs="Times New Roman"/>
                <w:color w:val="0D0D0D" w:themeColor="text1" w:themeTint="F2"/>
                <w:sz w:val="24"/>
                <w:szCs w:val="24"/>
              </w:rPr>
              <w:t>6</w:t>
            </w:r>
          </w:p>
        </w:tc>
        <w:tc>
          <w:tcPr>
            <w:tcW w:w="5245" w:type="dxa"/>
          </w:tcPr>
          <w:p w14:paraId="061041EA" w14:textId="77777777" w:rsidR="000246C2" w:rsidRPr="00F246A6" w:rsidRDefault="000246C2" w:rsidP="00C107B4">
            <w:pPr>
              <w:pStyle w:val="ConsPlusNormal"/>
              <w:rPr>
                <w:rFonts w:ascii="Times New Roman" w:hAnsi="Times New Roman" w:cs="Times New Roman"/>
                <w:color w:val="0D0D0D" w:themeColor="text1" w:themeTint="F2"/>
                <w:sz w:val="24"/>
                <w:szCs w:val="24"/>
              </w:rPr>
            </w:pPr>
            <w:r w:rsidRPr="00F246A6">
              <w:rPr>
                <w:rFonts w:ascii="Times New Roman" w:hAnsi="Times New Roman" w:cs="Times New Roman"/>
                <w:color w:val="0D0D0D" w:themeColor="text1" w:themeTint="F2"/>
                <w:sz w:val="24"/>
                <w:szCs w:val="24"/>
              </w:rPr>
              <w:t>для проведения углубленной диспансеризации</w:t>
            </w:r>
          </w:p>
        </w:tc>
        <w:tc>
          <w:tcPr>
            <w:tcW w:w="1842" w:type="dxa"/>
            <w:shd w:val="clear" w:color="auto" w:fill="auto"/>
          </w:tcPr>
          <w:p w14:paraId="38BD606F" w14:textId="79FD26E4" w:rsidR="000246C2" w:rsidRPr="00F246A6" w:rsidRDefault="000246C2" w:rsidP="00FC5F98">
            <w:pPr>
              <w:pStyle w:val="ConsPlusNormal"/>
              <w:jc w:val="center"/>
              <w:rPr>
                <w:rFonts w:ascii="Times New Roman" w:hAnsi="Times New Roman" w:cs="Times New Roman"/>
                <w:color w:val="0D0D0D" w:themeColor="text1" w:themeTint="F2"/>
                <w:sz w:val="24"/>
                <w:szCs w:val="24"/>
              </w:rPr>
            </w:pPr>
            <w:r w:rsidRPr="00F246A6">
              <w:rPr>
                <w:rFonts w:ascii="Times New Roman" w:hAnsi="Times New Roman" w:cs="Times New Roman"/>
                <w:color w:val="0D0D0D" w:themeColor="text1" w:themeTint="F2"/>
                <w:sz w:val="24"/>
                <w:szCs w:val="24"/>
              </w:rPr>
              <w:t>0</w:t>
            </w:r>
          </w:p>
        </w:tc>
        <w:tc>
          <w:tcPr>
            <w:tcW w:w="1843" w:type="dxa"/>
            <w:tcBorders>
              <w:right w:val="single" w:sz="4" w:space="0" w:color="auto"/>
            </w:tcBorders>
          </w:tcPr>
          <w:p w14:paraId="54296587" w14:textId="77777777" w:rsidR="000246C2" w:rsidRPr="00F246A6" w:rsidRDefault="000246C2" w:rsidP="00C237B2">
            <w:pPr>
              <w:pStyle w:val="ConsPlusNormal"/>
              <w:jc w:val="center"/>
              <w:rPr>
                <w:rFonts w:ascii="Times New Roman" w:hAnsi="Times New Roman" w:cs="Times New Roman"/>
                <w:color w:val="0D0D0D" w:themeColor="text1" w:themeTint="F2"/>
                <w:sz w:val="24"/>
                <w:szCs w:val="24"/>
              </w:rPr>
            </w:pPr>
            <w:r w:rsidRPr="00F246A6">
              <w:rPr>
                <w:rFonts w:ascii="Times New Roman" w:hAnsi="Times New Roman" w:cs="Times New Roman"/>
                <w:color w:val="0D0D0D" w:themeColor="text1" w:themeTint="F2"/>
                <w:sz w:val="24"/>
                <w:szCs w:val="24"/>
              </w:rPr>
              <w:t>0,06</w:t>
            </w:r>
          </w:p>
        </w:tc>
      </w:tr>
      <w:tr w:rsidR="000246C2" w:rsidRPr="00F246A6" w14:paraId="71B2FBA7" w14:textId="6A14C70F" w:rsidTr="00287DCB">
        <w:trPr>
          <w:jc w:val="center"/>
        </w:trPr>
        <w:tc>
          <w:tcPr>
            <w:tcW w:w="846" w:type="dxa"/>
          </w:tcPr>
          <w:p w14:paraId="6110A02E" w14:textId="58F52EA0" w:rsidR="000246C2" w:rsidRPr="00F246A6" w:rsidRDefault="000246C2" w:rsidP="00C107B4">
            <w:pPr>
              <w:pStyle w:val="ConsPlusNormal"/>
              <w:jc w:val="center"/>
              <w:rPr>
                <w:rFonts w:ascii="Times New Roman" w:hAnsi="Times New Roman" w:cs="Times New Roman"/>
                <w:color w:val="0D0D0D" w:themeColor="text1" w:themeTint="F2"/>
                <w:sz w:val="24"/>
                <w:szCs w:val="24"/>
              </w:rPr>
            </w:pPr>
            <w:bookmarkStart w:id="3" w:name="P36"/>
            <w:bookmarkEnd w:id="3"/>
            <w:r w:rsidRPr="00F246A6">
              <w:rPr>
                <w:rFonts w:ascii="Times New Roman" w:hAnsi="Times New Roman" w:cs="Times New Roman"/>
                <w:color w:val="0D0D0D" w:themeColor="text1" w:themeTint="F2"/>
                <w:sz w:val="24"/>
                <w:szCs w:val="24"/>
              </w:rPr>
              <w:t>7</w:t>
            </w:r>
          </w:p>
        </w:tc>
        <w:tc>
          <w:tcPr>
            <w:tcW w:w="5245" w:type="dxa"/>
          </w:tcPr>
          <w:p w14:paraId="55DE01C4" w14:textId="7B39967D" w:rsidR="000246C2" w:rsidRPr="00F246A6" w:rsidRDefault="000246C2" w:rsidP="003359A5">
            <w:pPr>
              <w:pStyle w:val="ConsPlusNormal"/>
              <w:rPr>
                <w:rFonts w:ascii="Times New Roman" w:hAnsi="Times New Roman" w:cs="Times New Roman"/>
                <w:color w:val="0D0D0D" w:themeColor="text1" w:themeTint="F2"/>
                <w:sz w:val="24"/>
                <w:szCs w:val="24"/>
              </w:rPr>
            </w:pPr>
            <w:r w:rsidRPr="00F246A6">
              <w:rPr>
                <w:rFonts w:ascii="Times New Roman" w:hAnsi="Times New Roman" w:cs="Times New Roman"/>
                <w:color w:val="0D0D0D" w:themeColor="text1" w:themeTint="F2"/>
                <w:sz w:val="24"/>
                <w:szCs w:val="24"/>
              </w:rPr>
              <w:t>III. </w:t>
            </w:r>
            <w:r w:rsidR="003359A5" w:rsidRPr="00F246A6">
              <w:rPr>
                <w:rFonts w:ascii="Times New Roman" w:hAnsi="Times New Roman" w:cs="Times New Roman"/>
                <w:color w:val="0D0D0D" w:themeColor="text1" w:themeTint="F2"/>
                <w:sz w:val="24"/>
                <w:szCs w:val="24"/>
              </w:rPr>
              <w:t>Н</w:t>
            </w:r>
            <w:r w:rsidRPr="00F246A6">
              <w:rPr>
                <w:rFonts w:ascii="Times New Roman" w:hAnsi="Times New Roman" w:cs="Times New Roman"/>
                <w:color w:val="0D0D0D" w:themeColor="text1" w:themeTint="F2"/>
                <w:sz w:val="24"/>
                <w:szCs w:val="24"/>
              </w:rPr>
              <w:t xml:space="preserve">орматив посещений с иными целями (сумма </w:t>
            </w:r>
            <w:hyperlink w:anchor="P40" w:history="1">
              <w:r w:rsidRPr="00F246A6">
                <w:rPr>
                  <w:rFonts w:ascii="Times New Roman" w:hAnsi="Times New Roman" w:cs="Times New Roman"/>
                  <w:color w:val="0D0D0D" w:themeColor="text1" w:themeTint="F2"/>
                  <w:sz w:val="24"/>
                  <w:szCs w:val="24"/>
                </w:rPr>
                <w:t xml:space="preserve">строк </w:t>
              </w:r>
            </w:hyperlink>
            <w:r w:rsidRPr="00F246A6">
              <w:rPr>
                <w:rFonts w:ascii="Times New Roman" w:hAnsi="Times New Roman" w:cs="Times New Roman"/>
                <w:color w:val="0D0D0D" w:themeColor="text1" w:themeTint="F2"/>
                <w:sz w:val="24"/>
                <w:szCs w:val="24"/>
              </w:rPr>
              <w:t xml:space="preserve">8 + </w:t>
            </w:r>
            <w:hyperlink w:anchor="P44" w:history="1">
              <w:r w:rsidRPr="00F246A6">
                <w:rPr>
                  <w:rFonts w:ascii="Times New Roman" w:hAnsi="Times New Roman" w:cs="Times New Roman"/>
                  <w:color w:val="0D0D0D" w:themeColor="text1" w:themeTint="F2"/>
                  <w:sz w:val="24"/>
                  <w:szCs w:val="24"/>
                </w:rPr>
                <w:t>9</w:t>
              </w:r>
            </w:hyperlink>
            <w:r w:rsidRPr="00F246A6">
              <w:rPr>
                <w:rFonts w:ascii="Times New Roman" w:hAnsi="Times New Roman" w:cs="Times New Roman"/>
                <w:color w:val="0D0D0D" w:themeColor="text1" w:themeTint="F2"/>
                <w:sz w:val="24"/>
                <w:szCs w:val="24"/>
              </w:rPr>
              <w:t xml:space="preserve"> + </w:t>
            </w:r>
            <w:hyperlink w:anchor="P48" w:history="1">
              <w:r w:rsidRPr="00F246A6">
                <w:rPr>
                  <w:rFonts w:ascii="Times New Roman" w:hAnsi="Times New Roman" w:cs="Times New Roman"/>
                  <w:color w:val="0D0D0D" w:themeColor="text1" w:themeTint="F2"/>
                  <w:sz w:val="24"/>
                  <w:szCs w:val="24"/>
                </w:rPr>
                <w:t>10</w:t>
              </w:r>
            </w:hyperlink>
            <w:r w:rsidRPr="00F246A6">
              <w:rPr>
                <w:rFonts w:ascii="Times New Roman" w:hAnsi="Times New Roman" w:cs="Times New Roman"/>
                <w:color w:val="0D0D0D" w:themeColor="text1" w:themeTint="F2"/>
                <w:sz w:val="24"/>
                <w:szCs w:val="24"/>
              </w:rPr>
              <w:t xml:space="preserve"> + </w:t>
            </w:r>
            <w:hyperlink w:anchor="P60" w:history="1">
              <w:r w:rsidRPr="00F246A6">
                <w:rPr>
                  <w:rFonts w:ascii="Times New Roman" w:hAnsi="Times New Roman" w:cs="Times New Roman"/>
                  <w:color w:val="0D0D0D" w:themeColor="text1" w:themeTint="F2"/>
                  <w:sz w:val="24"/>
                  <w:szCs w:val="24"/>
                </w:rPr>
                <w:t>13</w:t>
              </w:r>
            </w:hyperlink>
            <w:r w:rsidRPr="00F246A6">
              <w:rPr>
                <w:rFonts w:ascii="Times New Roman" w:hAnsi="Times New Roman" w:cs="Times New Roman"/>
                <w:color w:val="0D0D0D" w:themeColor="text1" w:themeTint="F2"/>
                <w:sz w:val="24"/>
                <w:szCs w:val="24"/>
              </w:rPr>
              <w:t xml:space="preserve"> + </w:t>
            </w:r>
            <w:hyperlink w:anchor="P64" w:history="1">
              <w:r w:rsidRPr="00F246A6">
                <w:rPr>
                  <w:rFonts w:ascii="Times New Roman" w:hAnsi="Times New Roman" w:cs="Times New Roman"/>
                  <w:color w:val="0D0D0D" w:themeColor="text1" w:themeTint="F2"/>
                  <w:sz w:val="24"/>
                  <w:szCs w:val="24"/>
                </w:rPr>
                <w:t>14</w:t>
              </w:r>
            </w:hyperlink>
            <w:r w:rsidRPr="00F246A6">
              <w:rPr>
                <w:rFonts w:ascii="Times New Roman" w:hAnsi="Times New Roman" w:cs="Times New Roman"/>
                <w:color w:val="0D0D0D" w:themeColor="text1" w:themeTint="F2"/>
                <w:sz w:val="24"/>
                <w:szCs w:val="24"/>
              </w:rPr>
              <w:t>), в том числе</w:t>
            </w:r>
          </w:p>
        </w:tc>
        <w:tc>
          <w:tcPr>
            <w:tcW w:w="1842" w:type="dxa"/>
            <w:shd w:val="clear" w:color="auto" w:fill="auto"/>
          </w:tcPr>
          <w:p w14:paraId="40F69C1D" w14:textId="21683612" w:rsidR="000246C2" w:rsidRPr="00F246A6" w:rsidRDefault="000246C2" w:rsidP="00FC5F98">
            <w:pPr>
              <w:pStyle w:val="ConsPlusNormal"/>
              <w:jc w:val="center"/>
              <w:rPr>
                <w:rFonts w:ascii="Times New Roman" w:hAnsi="Times New Roman" w:cs="Times New Roman"/>
                <w:color w:val="0D0D0D" w:themeColor="text1" w:themeTint="F2"/>
                <w:sz w:val="24"/>
                <w:szCs w:val="24"/>
              </w:rPr>
            </w:pPr>
            <w:r w:rsidRPr="00F246A6">
              <w:rPr>
                <w:rFonts w:ascii="Times New Roman" w:hAnsi="Times New Roman" w:cs="Times New Roman"/>
                <w:color w:val="0D0D0D" w:themeColor="text1" w:themeTint="F2"/>
                <w:sz w:val="24"/>
                <w:szCs w:val="24"/>
              </w:rPr>
              <w:t>0,01203</w:t>
            </w:r>
          </w:p>
        </w:tc>
        <w:tc>
          <w:tcPr>
            <w:tcW w:w="1843" w:type="dxa"/>
            <w:tcBorders>
              <w:right w:val="single" w:sz="4" w:space="0" w:color="auto"/>
            </w:tcBorders>
          </w:tcPr>
          <w:p w14:paraId="4FCFCB31" w14:textId="77777777" w:rsidR="000246C2" w:rsidRPr="00F246A6" w:rsidRDefault="000246C2" w:rsidP="00C237B2">
            <w:pPr>
              <w:pStyle w:val="ConsPlusNormal"/>
              <w:jc w:val="center"/>
              <w:rPr>
                <w:rFonts w:ascii="Times New Roman" w:hAnsi="Times New Roman" w:cs="Times New Roman"/>
                <w:color w:val="0D0D0D" w:themeColor="text1" w:themeTint="F2"/>
                <w:sz w:val="24"/>
                <w:szCs w:val="24"/>
              </w:rPr>
            </w:pPr>
            <w:r w:rsidRPr="00F246A6">
              <w:rPr>
                <w:rFonts w:ascii="Times New Roman" w:hAnsi="Times New Roman" w:cs="Times New Roman"/>
                <w:color w:val="0D0D0D" w:themeColor="text1" w:themeTint="F2"/>
                <w:sz w:val="24"/>
                <w:szCs w:val="24"/>
              </w:rPr>
              <w:t>2,40</w:t>
            </w:r>
          </w:p>
        </w:tc>
      </w:tr>
      <w:tr w:rsidR="000246C2" w:rsidRPr="00F246A6" w14:paraId="4080522C" w14:textId="4917AA73" w:rsidTr="00287DCB">
        <w:trPr>
          <w:jc w:val="center"/>
        </w:trPr>
        <w:tc>
          <w:tcPr>
            <w:tcW w:w="846" w:type="dxa"/>
          </w:tcPr>
          <w:p w14:paraId="7A6D223C" w14:textId="5F399E74" w:rsidR="000246C2" w:rsidRPr="00F246A6" w:rsidRDefault="000246C2" w:rsidP="00860E70">
            <w:pPr>
              <w:pStyle w:val="ConsPlusNormal"/>
              <w:jc w:val="center"/>
              <w:rPr>
                <w:rFonts w:ascii="Times New Roman" w:hAnsi="Times New Roman" w:cs="Times New Roman"/>
                <w:color w:val="0D0D0D" w:themeColor="text1" w:themeTint="F2"/>
                <w:sz w:val="24"/>
                <w:szCs w:val="24"/>
              </w:rPr>
            </w:pPr>
            <w:bookmarkStart w:id="4" w:name="P40"/>
            <w:bookmarkEnd w:id="4"/>
            <w:r w:rsidRPr="00F246A6">
              <w:rPr>
                <w:rFonts w:ascii="Times New Roman" w:hAnsi="Times New Roman" w:cs="Times New Roman"/>
                <w:color w:val="0D0D0D" w:themeColor="text1" w:themeTint="F2"/>
                <w:sz w:val="24"/>
                <w:szCs w:val="24"/>
              </w:rPr>
              <w:lastRenderedPageBreak/>
              <w:t>8</w:t>
            </w:r>
          </w:p>
        </w:tc>
        <w:tc>
          <w:tcPr>
            <w:tcW w:w="5245" w:type="dxa"/>
          </w:tcPr>
          <w:p w14:paraId="47C75FA4" w14:textId="77777777" w:rsidR="000246C2" w:rsidRPr="00F246A6" w:rsidRDefault="000246C2" w:rsidP="00C107B4">
            <w:pPr>
              <w:pStyle w:val="ConsPlusNormal"/>
              <w:rPr>
                <w:rFonts w:ascii="Times New Roman" w:hAnsi="Times New Roman" w:cs="Times New Roman"/>
                <w:color w:val="0D0D0D" w:themeColor="text1" w:themeTint="F2"/>
                <w:sz w:val="24"/>
                <w:szCs w:val="24"/>
              </w:rPr>
            </w:pPr>
            <w:r w:rsidRPr="00F246A6">
              <w:rPr>
                <w:rFonts w:ascii="Times New Roman" w:hAnsi="Times New Roman" w:cs="Times New Roman"/>
                <w:color w:val="0D0D0D" w:themeColor="text1" w:themeTint="F2"/>
                <w:sz w:val="24"/>
                <w:szCs w:val="24"/>
              </w:rPr>
              <w:t>объем посещений для проведения диспансерного наблюдения (за исключением 1-го посещения)</w:t>
            </w:r>
          </w:p>
        </w:tc>
        <w:tc>
          <w:tcPr>
            <w:tcW w:w="1842" w:type="dxa"/>
            <w:shd w:val="clear" w:color="auto" w:fill="auto"/>
          </w:tcPr>
          <w:p w14:paraId="46ACFC8E" w14:textId="4341EDD4" w:rsidR="000246C2" w:rsidRPr="00F246A6" w:rsidRDefault="000246C2" w:rsidP="00FC5F98">
            <w:pPr>
              <w:pStyle w:val="ConsPlusNormal"/>
              <w:jc w:val="center"/>
              <w:rPr>
                <w:rFonts w:ascii="Times New Roman" w:hAnsi="Times New Roman" w:cs="Times New Roman"/>
                <w:color w:val="0D0D0D" w:themeColor="text1" w:themeTint="F2"/>
                <w:sz w:val="24"/>
                <w:szCs w:val="24"/>
              </w:rPr>
            </w:pPr>
            <w:r w:rsidRPr="00F246A6">
              <w:rPr>
                <w:rFonts w:ascii="Times New Roman" w:hAnsi="Times New Roman" w:cs="Times New Roman"/>
                <w:color w:val="0D0D0D" w:themeColor="text1" w:themeTint="F2"/>
                <w:sz w:val="24"/>
                <w:szCs w:val="24"/>
              </w:rPr>
              <w:t>0</w:t>
            </w:r>
          </w:p>
        </w:tc>
        <w:tc>
          <w:tcPr>
            <w:tcW w:w="1843" w:type="dxa"/>
            <w:tcBorders>
              <w:right w:val="single" w:sz="4" w:space="0" w:color="auto"/>
            </w:tcBorders>
          </w:tcPr>
          <w:p w14:paraId="7561B597" w14:textId="77777777" w:rsidR="000246C2" w:rsidRPr="00F246A6" w:rsidRDefault="000246C2" w:rsidP="00C237B2">
            <w:pPr>
              <w:pStyle w:val="ConsPlusNormal"/>
              <w:jc w:val="center"/>
              <w:rPr>
                <w:rFonts w:ascii="Times New Roman" w:hAnsi="Times New Roman" w:cs="Times New Roman"/>
                <w:color w:val="0D0D0D" w:themeColor="text1" w:themeTint="F2"/>
                <w:sz w:val="24"/>
                <w:szCs w:val="24"/>
              </w:rPr>
            </w:pPr>
            <w:r w:rsidRPr="00F246A6">
              <w:rPr>
                <w:rFonts w:ascii="Times New Roman" w:hAnsi="Times New Roman" w:cs="Times New Roman"/>
                <w:color w:val="0D0D0D" w:themeColor="text1" w:themeTint="F2"/>
                <w:sz w:val="24"/>
                <w:szCs w:val="24"/>
              </w:rPr>
              <w:t>0,15</w:t>
            </w:r>
          </w:p>
        </w:tc>
      </w:tr>
      <w:tr w:rsidR="000246C2" w:rsidRPr="00F246A6" w14:paraId="635D3018" w14:textId="1DFBDD6F" w:rsidTr="00287DCB">
        <w:trPr>
          <w:jc w:val="center"/>
        </w:trPr>
        <w:tc>
          <w:tcPr>
            <w:tcW w:w="846" w:type="dxa"/>
          </w:tcPr>
          <w:p w14:paraId="15DD469E" w14:textId="4080B9E2" w:rsidR="000246C2" w:rsidRPr="00F246A6" w:rsidRDefault="000246C2" w:rsidP="00C107B4">
            <w:pPr>
              <w:pStyle w:val="ConsPlusNormal"/>
              <w:jc w:val="center"/>
              <w:rPr>
                <w:rFonts w:ascii="Times New Roman" w:hAnsi="Times New Roman" w:cs="Times New Roman"/>
                <w:color w:val="0D0D0D" w:themeColor="text1" w:themeTint="F2"/>
                <w:sz w:val="24"/>
                <w:szCs w:val="24"/>
              </w:rPr>
            </w:pPr>
            <w:bookmarkStart w:id="5" w:name="P44"/>
            <w:bookmarkEnd w:id="5"/>
            <w:r w:rsidRPr="00F246A6">
              <w:rPr>
                <w:rFonts w:ascii="Times New Roman" w:hAnsi="Times New Roman" w:cs="Times New Roman"/>
                <w:color w:val="0D0D0D" w:themeColor="text1" w:themeTint="F2"/>
                <w:sz w:val="24"/>
                <w:szCs w:val="24"/>
              </w:rPr>
              <w:t>9</w:t>
            </w:r>
          </w:p>
        </w:tc>
        <w:tc>
          <w:tcPr>
            <w:tcW w:w="5245" w:type="dxa"/>
          </w:tcPr>
          <w:p w14:paraId="64EACCB3" w14:textId="77777777" w:rsidR="000246C2" w:rsidRPr="00F246A6" w:rsidRDefault="000246C2" w:rsidP="00C107B4">
            <w:pPr>
              <w:pStyle w:val="ConsPlusNormal"/>
              <w:rPr>
                <w:rFonts w:ascii="Times New Roman" w:hAnsi="Times New Roman" w:cs="Times New Roman"/>
                <w:color w:val="0D0D0D" w:themeColor="text1" w:themeTint="F2"/>
                <w:sz w:val="24"/>
                <w:szCs w:val="24"/>
              </w:rPr>
            </w:pPr>
            <w:r w:rsidRPr="00F246A6">
              <w:rPr>
                <w:rFonts w:ascii="Times New Roman" w:hAnsi="Times New Roman" w:cs="Times New Roman"/>
                <w:color w:val="0D0D0D" w:themeColor="text1" w:themeTint="F2"/>
                <w:sz w:val="24"/>
                <w:szCs w:val="24"/>
              </w:rPr>
              <w:t>объем посещений для проведения 2 этапа диспансеризации</w:t>
            </w:r>
          </w:p>
        </w:tc>
        <w:tc>
          <w:tcPr>
            <w:tcW w:w="1842" w:type="dxa"/>
            <w:shd w:val="clear" w:color="auto" w:fill="auto"/>
          </w:tcPr>
          <w:p w14:paraId="1EBBDCCD" w14:textId="216AF9D9" w:rsidR="000246C2" w:rsidRPr="00F246A6" w:rsidRDefault="000246C2" w:rsidP="00FC5F98">
            <w:pPr>
              <w:pStyle w:val="ConsPlusNormal"/>
              <w:jc w:val="center"/>
              <w:rPr>
                <w:rFonts w:ascii="Times New Roman" w:hAnsi="Times New Roman" w:cs="Times New Roman"/>
                <w:color w:val="0D0D0D" w:themeColor="text1" w:themeTint="F2"/>
                <w:sz w:val="24"/>
                <w:szCs w:val="24"/>
              </w:rPr>
            </w:pPr>
            <w:r w:rsidRPr="00F246A6">
              <w:rPr>
                <w:rFonts w:ascii="Times New Roman" w:hAnsi="Times New Roman" w:cs="Times New Roman"/>
                <w:color w:val="0D0D0D" w:themeColor="text1" w:themeTint="F2"/>
                <w:sz w:val="24"/>
                <w:szCs w:val="24"/>
              </w:rPr>
              <w:t>0</w:t>
            </w:r>
          </w:p>
        </w:tc>
        <w:tc>
          <w:tcPr>
            <w:tcW w:w="1843" w:type="dxa"/>
            <w:tcBorders>
              <w:right w:val="single" w:sz="4" w:space="0" w:color="auto"/>
            </w:tcBorders>
          </w:tcPr>
          <w:p w14:paraId="28125BEC" w14:textId="77777777" w:rsidR="000246C2" w:rsidRPr="00F246A6" w:rsidRDefault="000246C2" w:rsidP="00C237B2">
            <w:pPr>
              <w:pStyle w:val="ConsPlusNormal"/>
              <w:jc w:val="center"/>
              <w:rPr>
                <w:rFonts w:ascii="Times New Roman" w:hAnsi="Times New Roman" w:cs="Times New Roman"/>
                <w:color w:val="0D0D0D" w:themeColor="text1" w:themeTint="F2"/>
                <w:sz w:val="24"/>
                <w:szCs w:val="24"/>
              </w:rPr>
            </w:pPr>
            <w:r w:rsidRPr="00F246A6">
              <w:rPr>
                <w:rFonts w:ascii="Times New Roman" w:hAnsi="Times New Roman" w:cs="Times New Roman"/>
                <w:color w:val="0D0D0D" w:themeColor="text1" w:themeTint="F2"/>
                <w:sz w:val="24"/>
                <w:szCs w:val="24"/>
              </w:rPr>
              <w:t>0,04</w:t>
            </w:r>
          </w:p>
        </w:tc>
      </w:tr>
      <w:tr w:rsidR="000246C2" w:rsidRPr="00F246A6" w14:paraId="4D9DEE2A" w14:textId="33D8BC6A" w:rsidTr="00287DCB">
        <w:trPr>
          <w:jc w:val="center"/>
        </w:trPr>
        <w:tc>
          <w:tcPr>
            <w:tcW w:w="846" w:type="dxa"/>
          </w:tcPr>
          <w:p w14:paraId="090AEDE0" w14:textId="2567E29A" w:rsidR="000246C2" w:rsidRPr="00F246A6" w:rsidRDefault="000246C2" w:rsidP="00860E70">
            <w:pPr>
              <w:pStyle w:val="ConsPlusNormal"/>
              <w:jc w:val="center"/>
              <w:rPr>
                <w:rFonts w:ascii="Times New Roman" w:hAnsi="Times New Roman" w:cs="Times New Roman"/>
                <w:color w:val="0D0D0D" w:themeColor="text1" w:themeTint="F2"/>
                <w:sz w:val="24"/>
                <w:szCs w:val="24"/>
              </w:rPr>
            </w:pPr>
            <w:bookmarkStart w:id="6" w:name="P48"/>
            <w:bookmarkEnd w:id="6"/>
            <w:r w:rsidRPr="00F246A6">
              <w:rPr>
                <w:rFonts w:ascii="Times New Roman" w:hAnsi="Times New Roman" w:cs="Times New Roman"/>
                <w:color w:val="0D0D0D" w:themeColor="text1" w:themeTint="F2"/>
                <w:sz w:val="24"/>
                <w:szCs w:val="24"/>
              </w:rPr>
              <w:t>10</w:t>
            </w:r>
          </w:p>
        </w:tc>
        <w:tc>
          <w:tcPr>
            <w:tcW w:w="5245" w:type="dxa"/>
          </w:tcPr>
          <w:p w14:paraId="03546619" w14:textId="77777777" w:rsidR="000246C2" w:rsidRPr="00F246A6" w:rsidRDefault="000246C2" w:rsidP="00C107B4">
            <w:pPr>
              <w:pStyle w:val="ConsPlusNormal"/>
              <w:rPr>
                <w:rFonts w:ascii="Times New Roman" w:hAnsi="Times New Roman" w:cs="Times New Roman"/>
                <w:color w:val="0D0D0D" w:themeColor="text1" w:themeTint="F2"/>
                <w:sz w:val="24"/>
                <w:szCs w:val="24"/>
              </w:rPr>
            </w:pPr>
            <w:r w:rsidRPr="00F246A6">
              <w:rPr>
                <w:rFonts w:ascii="Times New Roman" w:hAnsi="Times New Roman" w:cs="Times New Roman"/>
                <w:color w:val="0D0D0D" w:themeColor="text1" w:themeTint="F2"/>
                <w:sz w:val="24"/>
                <w:szCs w:val="24"/>
              </w:rPr>
              <w:t xml:space="preserve">норматив посещений для паллиативной медицинской помощи (сумма </w:t>
            </w:r>
            <w:hyperlink w:anchor="P52" w:history="1">
              <w:r w:rsidRPr="00F246A6">
                <w:rPr>
                  <w:rFonts w:ascii="Times New Roman" w:hAnsi="Times New Roman" w:cs="Times New Roman"/>
                  <w:color w:val="0D0D0D" w:themeColor="text1" w:themeTint="F2"/>
                  <w:sz w:val="24"/>
                  <w:szCs w:val="24"/>
                </w:rPr>
                <w:t>строк 8</w:t>
              </w:r>
            </w:hyperlink>
            <w:r w:rsidRPr="00F246A6">
              <w:rPr>
                <w:rFonts w:ascii="Times New Roman" w:hAnsi="Times New Roman" w:cs="Times New Roman"/>
                <w:color w:val="0D0D0D" w:themeColor="text1" w:themeTint="F2"/>
                <w:sz w:val="24"/>
                <w:szCs w:val="24"/>
              </w:rPr>
              <w:t xml:space="preserve"> + </w:t>
            </w:r>
            <w:hyperlink w:anchor="P56" w:history="1">
              <w:r w:rsidRPr="00F246A6">
                <w:rPr>
                  <w:rFonts w:ascii="Times New Roman" w:hAnsi="Times New Roman" w:cs="Times New Roman"/>
                  <w:color w:val="0D0D0D" w:themeColor="text1" w:themeTint="F2"/>
                  <w:sz w:val="24"/>
                  <w:szCs w:val="24"/>
                </w:rPr>
                <w:t>9</w:t>
              </w:r>
            </w:hyperlink>
            <w:r w:rsidRPr="00F246A6">
              <w:rPr>
                <w:rFonts w:ascii="Times New Roman" w:hAnsi="Times New Roman" w:cs="Times New Roman"/>
                <w:color w:val="0D0D0D" w:themeColor="text1" w:themeTint="F2"/>
                <w:sz w:val="24"/>
                <w:szCs w:val="24"/>
              </w:rPr>
              <w:t>), в том числе</w:t>
            </w:r>
          </w:p>
        </w:tc>
        <w:tc>
          <w:tcPr>
            <w:tcW w:w="1842" w:type="dxa"/>
            <w:shd w:val="clear" w:color="auto" w:fill="auto"/>
          </w:tcPr>
          <w:p w14:paraId="57DD77A4" w14:textId="77777777" w:rsidR="000246C2" w:rsidRPr="00F246A6" w:rsidRDefault="000246C2" w:rsidP="00FC5F98">
            <w:pPr>
              <w:pStyle w:val="ConsPlusNormal"/>
              <w:jc w:val="center"/>
              <w:rPr>
                <w:rFonts w:ascii="Times New Roman" w:hAnsi="Times New Roman" w:cs="Times New Roman"/>
                <w:color w:val="0D0D0D" w:themeColor="text1" w:themeTint="F2"/>
                <w:sz w:val="24"/>
                <w:szCs w:val="24"/>
              </w:rPr>
            </w:pPr>
            <w:r w:rsidRPr="00F246A6">
              <w:rPr>
                <w:rFonts w:ascii="Times New Roman" w:hAnsi="Times New Roman" w:cs="Times New Roman"/>
                <w:color w:val="0D0D0D" w:themeColor="text1" w:themeTint="F2"/>
                <w:sz w:val="24"/>
                <w:szCs w:val="24"/>
              </w:rPr>
              <w:t>0,01203</w:t>
            </w:r>
          </w:p>
        </w:tc>
        <w:tc>
          <w:tcPr>
            <w:tcW w:w="1843" w:type="dxa"/>
            <w:tcBorders>
              <w:right w:val="single" w:sz="4" w:space="0" w:color="auto"/>
            </w:tcBorders>
          </w:tcPr>
          <w:p w14:paraId="6643AF03" w14:textId="77777777" w:rsidR="000246C2" w:rsidRPr="00F246A6" w:rsidRDefault="000246C2" w:rsidP="00C237B2">
            <w:pPr>
              <w:pStyle w:val="ConsPlusNormal"/>
              <w:jc w:val="center"/>
              <w:rPr>
                <w:rFonts w:ascii="Times New Roman" w:hAnsi="Times New Roman" w:cs="Times New Roman"/>
                <w:color w:val="0D0D0D" w:themeColor="text1" w:themeTint="F2"/>
                <w:sz w:val="24"/>
                <w:szCs w:val="24"/>
              </w:rPr>
            </w:pPr>
            <w:r w:rsidRPr="00F246A6">
              <w:rPr>
                <w:rFonts w:ascii="Times New Roman" w:hAnsi="Times New Roman" w:cs="Times New Roman"/>
                <w:color w:val="0D0D0D" w:themeColor="text1" w:themeTint="F2"/>
                <w:sz w:val="24"/>
                <w:szCs w:val="24"/>
              </w:rPr>
              <w:t>0,0</w:t>
            </w:r>
          </w:p>
        </w:tc>
      </w:tr>
      <w:tr w:rsidR="000246C2" w:rsidRPr="00F246A6" w14:paraId="06A0B491" w14:textId="3486CEB6" w:rsidTr="00287DCB">
        <w:trPr>
          <w:jc w:val="center"/>
        </w:trPr>
        <w:tc>
          <w:tcPr>
            <w:tcW w:w="846" w:type="dxa"/>
          </w:tcPr>
          <w:p w14:paraId="3EC6A690" w14:textId="1D6CFD12" w:rsidR="000246C2" w:rsidRPr="00F246A6" w:rsidRDefault="000246C2" w:rsidP="00C107B4">
            <w:pPr>
              <w:pStyle w:val="ConsPlusNormal"/>
              <w:jc w:val="center"/>
              <w:rPr>
                <w:rFonts w:ascii="Times New Roman" w:hAnsi="Times New Roman" w:cs="Times New Roman"/>
                <w:color w:val="0D0D0D" w:themeColor="text1" w:themeTint="F2"/>
                <w:sz w:val="24"/>
                <w:szCs w:val="24"/>
              </w:rPr>
            </w:pPr>
            <w:bookmarkStart w:id="7" w:name="P52"/>
            <w:bookmarkEnd w:id="7"/>
            <w:r w:rsidRPr="00F246A6">
              <w:rPr>
                <w:rFonts w:ascii="Times New Roman" w:hAnsi="Times New Roman" w:cs="Times New Roman"/>
                <w:color w:val="0D0D0D" w:themeColor="text1" w:themeTint="F2"/>
                <w:sz w:val="24"/>
                <w:szCs w:val="24"/>
              </w:rPr>
              <w:t>11</w:t>
            </w:r>
          </w:p>
        </w:tc>
        <w:tc>
          <w:tcPr>
            <w:tcW w:w="5245" w:type="dxa"/>
          </w:tcPr>
          <w:p w14:paraId="65F0ABF7" w14:textId="77777777" w:rsidR="000246C2" w:rsidRPr="00F246A6" w:rsidRDefault="000246C2" w:rsidP="0026723F">
            <w:pPr>
              <w:pStyle w:val="ConsPlusNormal"/>
              <w:ind w:left="16"/>
              <w:rPr>
                <w:rFonts w:ascii="Times New Roman" w:hAnsi="Times New Roman" w:cs="Times New Roman"/>
                <w:color w:val="0D0D0D" w:themeColor="text1" w:themeTint="F2"/>
                <w:sz w:val="24"/>
                <w:szCs w:val="24"/>
              </w:rPr>
            </w:pPr>
            <w:r w:rsidRPr="00F246A6">
              <w:rPr>
                <w:rFonts w:ascii="Times New Roman" w:hAnsi="Times New Roman" w:cs="Times New Roman"/>
                <w:color w:val="0D0D0D" w:themeColor="text1" w:themeTint="F2"/>
                <w:sz w:val="24"/>
                <w:szCs w:val="24"/>
              </w:rPr>
              <w:t>норматив посещений по паллиативной медицинской помощи без учета посещений на дому патронажными бригадами паллиативной медицинской помощи</w:t>
            </w:r>
          </w:p>
        </w:tc>
        <w:tc>
          <w:tcPr>
            <w:tcW w:w="1842" w:type="dxa"/>
            <w:shd w:val="clear" w:color="auto" w:fill="auto"/>
          </w:tcPr>
          <w:p w14:paraId="5D0211C6" w14:textId="77777777" w:rsidR="000246C2" w:rsidRPr="00F246A6" w:rsidRDefault="000246C2" w:rsidP="00FC5F98">
            <w:pPr>
              <w:pStyle w:val="ConsPlusNormal"/>
              <w:jc w:val="center"/>
              <w:rPr>
                <w:rFonts w:ascii="Times New Roman" w:hAnsi="Times New Roman" w:cs="Times New Roman"/>
                <w:color w:val="0D0D0D" w:themeColor="text1" w:themeTint="F2"/>
                <w:sz w:val="24"/>
                <w:szCs w:val="24"/>
              </w:rPr>
            </w:pPr>
            <w:r w:rsidRPr="00F246A6">
              <w:rPr>
                <w:rFonts w:ascii="Times New Roman" w:hAnsi="Times New Roman" w:cs="Times New Roman"/>
                <w:color w:val="0D0D0D" w:themeColor="text1" w:themeTint="F2"/>
                <w:sz w:val="24"/>
                <w:szCs w:val="24"/>
              </w:rPr>
              <w:t>0,00884</w:t>
            </w:r>
          </w:p>
        </w:tc>
        <w:tc>
          <w:tcPr>
            <w:tcW w:w="1843" w:type="dxa"/>
            <w:tcBorders>
              <w:right w:val="single" w:sz="4" w:space="0" w:color="auto"/>
            </w:tcBorders>
          </w:tcPr>
          <w:p w14:paraId="3370BA1D" w14:textId="77777777" w:rsidR="000246C2" w:rsidRPr="00F246A6" w:rsidRDefault="000246C2" w:rsidP="00C237B2">
            <w:pPr>
              <w:pStyle w:val="ConsPlusNormal"/>
              <w:jc w:val="center"/>
              <w:rPr>
                <w:rFonts w:ascii="Times New Roman" w:hAnsi="Times New Roman" w:cs="Times New Roman"/>
                <w:color w:val="0D0D0D" w:themeColor="text1" w:themeTint="F2"/>
                <w:sz w:val="24"/>
                <w:szCs w:val="24"/>
              </w:rPr>
            </w:pPr>
            <w:r w:rsidRPr="00F246A6">
              <w:rPr>
                <w:rFonts w:ascii="Times New Roman" w:hAnsi="Times New Roman" w:cs="Times New Roman"/>
                <w:color w:val="0D0D0D" w:themeColor="text1" w:themeTint="F2"/>
                <w:sz w:val="24"/>
                <w:szCs w:val="24"/>
              </w:rPr>
              <w:t>0,0</w:t>
            </w:r>
          </w:p>
        </w:tc>
      </w:tr>
      <w:tr w:rsidR="000246C2" w:rsidRPr="00F246A6" w14:paraId="3D5F1C9F" w14:textId="62CE0F5D" w:rsidTr="00287DCB">
        <w:trPr>
          <w:jc w:val="center"/>
        </w:trPr>
        <w:tc>
          <w:tcPr>
            <w:tcW w:w="846" w:type="dxa"/>
          </w:tcPr>
          <w:p w14:paraId="5E3BE3D5" w14:textId="79356E2F" w:rsidR="000246C2" w:rsidRPr="00F246A6" w:rsidRDefault="000246C2" w:rsidP="00860E70">
            <w:pPr>
              <w:pStyle w:val="ConsPlusNormal"/>
              <w:jc w:val="center"/>
              <w:rPr>
                <w:rFonts w:ascii="Times New Roman" w:hAnsi="Times New Roman" w:cs="Times New Roman"/>
                <w:color w:val="0D0D0D" w:themeColor="text1" w:themeTint="F2"/>
                <w:sz w:val="24"/>
                <w:szCs w:val="24"/>
              </w:rPr>
            </w:pPr>
            <w:bookmarkStart w:id="8" w:name="P56"/>
            <w:bookmarkEnd w:id="8"/>
            <w:r w:rsidRPr="00F246A6">
              <w:rPr>
                <w:rFonts w:ascii="Times New Roman" w:hAnsi="Times New Roman" w:cs="Times New Roman"/>
                <w:color w:val="0D0D0D" w:themeColor="text1" w:themeTint="F2"/>
                <w:sz w:val="24"/>
                <w:szCs w:val="24"/>
              </w:rPr>
              <w:t>12</w:t>
            </w:r>
          </w:p>
        </w:tc>
        <w:tc>
          <w:tcPr>
            <w:tcW w:w="5245" w:type="dxa"/>
          </w:tcPr>
          <w:p w14:paraId="3AA05552" w14:textId="77777777" w:rsidR="000246C2" w:rsidRPr="00F246A6" w:rsidRDefault="000246C2" w:rsidP="0026723F">
            <w:pPr>
              <w:pStyle w:val="ConsPlusNormal"/>
              <w:ind w:left="16"/>
              <w:rPr>
                <w:rFonts w:ascii="Times New Roman" w:hAnsi="Times New Roman" w:cs="Times New Roman"/>
                <w:color w:val="0D0D0D" w:themeColor="text1" w:themeTint="F2"/>
                <w:sz w:val="24"/>
                <w:szCs w:val="24"/>
              </w:rPr>
            </w:pPr>
            <w:r w:rsidRPr="00F246A6">
              <w:rPr>
                <w:rFonts w:ascii="Times New Roman" w:hAnsi="Times New Roman" w:cs="Times New Roman"/>
                <w:color w:val="0D0D0D" w:themeColor="text1" w:themeTint="F2"/>
                <w:sz w:val="24"/>
                <w:szCs w:val="24"/>
              </w:rPr>
              <w:t>норматив посещений на дому выездными патронажными бригадами</w:t>
            </w:r>
          </w:p>
        </w:tc>
        <w:tc>
          <w:tcPr>
            <w:tcW w:w="1842" w:type="dxa"/>
            <w:shd w:val="clear" w:color="auto" w:fill="auto"/>
          </w:tcPr>
          <w:p w14:paraId="33F5F6B1" w14:textId="77777777" w:rsidR="000246C2" w:rsidRPr="00F246A6" w:rsidRDefault="000246C2" w:rsidP="00FC5F98">
            <w:pPr>
              <w:pStyle w:val="ConsPlusNormal"/>
              <w:jc w:val="center"/>
              <w:rPr>
                <w:rFonts w:ascii="Times New Roman" w:hAnsi="Times New Roman" w:cs="Times New Roman"/>
                <w:color w:val="0D0D0D" w:themeColor="text1" w:themeTint="F2"/>
                <w:sz w:val="24"/>
                <w:szCs w:val="24"/>
              </w:rPr>
            </w:pPr>
            <w:r w:rsidRPr="00F246A6">
              <w:rPr>
                <w:rFonts w:ascii="Times New Roman" w:hAnsi="Times New Roman" w:cs="Times New Roman"/>
                <w:color w:val="0D0D0D" w:themeColor="text1" w:themeTint="F2"/>
                <w:sz w:val="24"/>
                <w:szCs w:val="24"/>
              </w:rPr>
              <w:t>0,00319</w:t>
            </w:r>
          </w:p>
        </w:tc>
        <w:tc>
          <w:tcPr>
            <w:tcW w:w="1843" w:type="dxa"/>
            <w:tcBorders>
              <w:right w:val="single" w:sz="4" w:space="0" w:color="auto"/>
            </w:tcBorders>
          </w:tcPr>
          <w:p w14:paraId="7E05BE36" w14:textId="77777777" w:rsidR="000246C2" w:rsidRPr="00F246A6" w:rsidRDefault="000246C2" w:rsidP="00C237B2">
            <w:pPr>
              <w:pStyle w:val="ConsPlusNormal"/>
              <w:jc w:val="center"/>
              <w:rPr>
                <w:rFonts w:ascii="Times New Roman" w:hAnsi="Times New Roman" w:cs="Times New Roman"/>
                <w:color w:val="0D0D0D" w:themeColor="text1" w:themeTint="F2"/>
                <w:sz w:val="24"/>
                <w:szCs w:val="24"/>
              </w:rPr>
            </w:pPr>
            <w:r w:rsidRPr="00F246A6">
              <w:rPr>
                <w:rFonts w:ascii="Times New Roman" w:hAnsi="Times New Roman" w:cs="Times New Roman"/>
                <w:color w:val="0D0D0D" w:themeColor="text1" w:themeTint="F2"/>
                <w:sz w:val="24"/>
                <w:szCs w:val="24"/>
              </w:rPr>
              <w:t>0,0</w:t>
            </w:r>
          </w:p>
        </w:tc>
      </w:tr>
      <w:tr w:rsidR="000246C2" w:rsidRPr="00F246A6" w14:paraId="1F497149" w14:textId="57AEA876" w:rsidTr="00287DCB">
        <w:trPr>
          <w:jc w:val="center"/>
        </w:trPr>
        <w:tc>
          <w:tcPr>
            <w:tcW w:w="846" w:type="dxa"/>
          </w:tcPr>
          <w:p w14:paraId="04D9D51C" w14:textId="166D9DAF" w:rsidR="000246C2" w:rsidRPr="00F246A6" w:rsidRDefault="000246C2" w:rsidP="00C107B4">
            <w:pPr>
              <w:pStyle w:val="ConsPlusNormal"/>
              <w:jc w:val="center"/>
              <w:rPr>
                <w:rFonts w:ascii="Times New Roman" w:hAnsi="Times New Roman" w:cs="Times New Roman"/>
                <w:color w:val="0D0D0D" w:themeColor="text1" w:themeTint="F2"/>
                <w:sz w:val="24"/>
                <w:szCs w:val="24"/>
              </w:rPr>
            </w:pPr>
            <w:bookmarkStart w:id="9" w:name="P60"/>
            <w:bookmarkEnd w:id="9"/>
            <w:r w:rsidRPr="00F246A6">
              <w:rPr>
                <w:rFonts w:ascii="Times New Roman" w:hAnsi="Times New Roman" w:cs="Times New Roman"/>
                <w:color w:val="0D0D0D" w:themeColor="text1" w:themeTint="F2"/>
                <w:sz w:val="24"/>
                <w:szCs w:val="24"/>
              </w:rPr>
              <w:t>13</w:t>
            </w:r>
          </w:p>
        </w:tc>
        <w:tc>
          <w:tcPr>
            <w:tcW w:w="5245" w:type="dxa"/>
          </w:tcPr>
          <w:p w14:paraId="33D14261" w14:textId="77777777" w:rsidR="000246C2" w:rsidRPr="00F246A6" w:rsidRDefault="000246C2" w:rsidP="00C107B4">
            <w:pPr>
              <w:pStyle w:val="ConsPlusNormal"/>
              <w:rPr>
                <w:rFonts w:ascii="Times New Roman" w:hAnsi="Times New Roman" w:cs="Times New Roman"/>
                <w:color w:val="0D0D0D" w:themeColor="text1" w:themeTint="F2"/>
                <w:sz w:val="24"/>
                <w:szCs w:val="24"/>
              </w:rPr>
            </w:pPr>
            <w:r w:rsidRPr="00F246A6">
              <w:rPr>
                <w:rFonts w:ascii="Times New Roman" w:hAnsi="Times New Roman" w:cs="Times New Roman"/>
                <w:color w:val="0D0D0D" w:themeColor="text1" w:themeTint="F2"/>
                <w:sz w:val="24"/>
                <w:szCs w:val="24"/>
              </w:rPr>
              <w:t>объем разовых посещений в связи с заболеванием</w:t>
            </w:r>
          </w:p>
        </w:tc>
        <w:tc>
          <w:tcPr>
            <w:tcW w:w="1842" w:type="dxa"/>
          </w:tcPr>
          <w:p w14:paraId="7DEC4758" w14:textId="4868A633" w:rsidR="000246C2" w:rsidRPr="00F246A6" w:rsidRDefault="000246C2" w:rsidP="00FC5F98">
            <w:pPr>
              <w:pStyle w:val="ConsPlusNormal"/>
              <w:jc w:val="center"/>
              <w:rPr>
                <w:rFonts w:ascii="Times New Roman" w:hAnsi="Times New Roman" w:cs="Times New Roman"/>
                <w:color w:val="0D0D0D" w:themeColor="text1" w:themeTint="F2"/>
                <w:sz w:val="24"/>
                <w:szCs w:val="24"/>
              </w:rPr>
            </w:pPr>
            <w:r w:rsidRPr="00F246A6">
              <w:rPr>
                <w:rFonts w:ascii="Times New Roman" w:hAnsi="Times New Roman" w:cs="Times New Roman"/>
                <w:color w:val="0D0D0D" w:themeColor="text1" w:themeTint="F2"/>
                <w:sz w:val="24"/>
                <w:szCs w:val="24"/>
              </w:rPr>
              <w:t>Х</w:t>
            </w:r>
          </w:p>
        </w:tc>
        <w:tc>
          <w:tcPr>
            <w:tcW w:w="1843" w:type="dxa"/>
            <w:tcBorders>
              <w:right w:val="single" w:sz="4" w:space="0" w:color="auto"/>
            </w:tcBorders>
          </w:tcPr>
          <w:p w14:paraId="6C79FF71" w14:textId="77777777" w:rsidR="000246C2" w:rsidRPr="00F246A6" w:rsidRDefault="000246C2" w:rsidP="00C237B2">
            <w:pPr>
              <w:pStyle w:val="ConsPlusNormal"/>
              <w:jc w:val="center"/>
              <w:rPr>
                <w:rFonts w:ascii="Times New Roman" w:hAnsi="Times New Roman" w:cs="Times New Roman"/>
                <w:color w:val="0D0D0D" w:themeColor="text1" w:themeTint="F2"/>
                <w:sz w:val="24"/>
                <w:szCs w:val="24"/>
              </w:rPr>
            </w:pPr>
            <w:r w:rsidRPr="00F246A6">
              <w:rPr>
                <w:rFonts w:ascii="Times New Roman" w:hAnsi="Times New Roman" w:cs="Times New Roman"/>
                <w:color w:val="0D0D0D" w:themeColor="text1" w:themeTint="F2"/>
                <w:sz w:val="24"/>
                <w:szCs w:val="24"/>
              </w:rPr>
              <w:t>1,06</w:t>
            </w:r>
          </w:p>
        </w:tc>
      </w:tr>
      <w:tr w:rsidR="000246C2" w:rsidRPr="00F246A6" w14:paraId="5BEBEFB7" w14:textId="237614F1" w:rsidTr="00287DCB">
        <w:trPr>
          <w:jc w:val="center"/>
        </w:trPr>
        <w:tc>
          <w:tcPr>
            <w:tcW w:w="846" w:type="dxa"/>
          </w:tcPr>
          <w:p w14:paraId="5F8BD243" w14:textId="0646FAC6" w:rsidR="000246C2" w:rsidRPr="00F246A6" w:rsidRDefault="000246C2" w:rsidP="00860E70">
            <w:pPr>
              <w:pStyle w:val="ConsPlusNormal"/>
              <w:jc w:val="center"/>
              <w:rPr>
                <w:rFonts w:ascii="Times New Roman" w:hAnsi="Times New Roman" w:cs="Times New Roman"/>
                <w:color w:val="0D0D0D" w:themeColor="text1" w:themeTint="F2"/>
                <w:sz w:val="24"/>
                <w:szCs w:val="24"/>
              </w:rPr>
            </w:pPr>
            <w:bookmarkStart w:id="10" w:name="P64"/>
            <w:bookmarkEnd w:id="10"/>
            <w:r w:rsidRPr="00F246A6">
              <w:rPr>
                <w:rFonts w:ascii="Times New Roman" w:hAnsi="Times New Roman" w:cs="Times New Roman"/>
                <w:color w:val="0D0D0D" w:themeColor="text1" w:themeTint="F2"/>
                <w:sz w:val="24"/>
                <w:szCs w:val="24"/>
              </w:rPr>
              <w:t>14</w:t>
            </w:r>
          </w:p>
        </w:tc>
        <w:tc>
          <w:tcPr>
            <w:tcW w:w="5245" w:type="dxa"/>
          </w:tcPr>
          <w:p w14:paraId="120E3EE4" w14:textId="77777777" w:rsidR="000246C2" w:rsidRPr="00F246A6" w:rsidRDefault="000246C2" w:rsidP="00C107B4">
            <w:pPr>
              <w:pStyle w:val="ConsPlusNormal"/>
              <w:rPr>
                <w:rFonts w:ascii="Times New Roman" w:hAnsi="Times New Roman" w:cs="Times New Roman"/>
                <w:color w:val="0D0D0D" w:themeColor="text1" w:themeTint="F2"/>
                <w:sz w:val="24"/>
                <w:szCs w:val="24"/>
              </w:rPr>
            </w:pPr>
            <w:r w:rsidRPr="00F246A6">
              <w:rPr>
                <w:rFonts w:ascii="Times New Roman" w:hAnsi="Times New Roman" w:cs="Times New Roman"/>
                <w:color w:val="0D0D0D" w:themeColor="text1" w:themeTint="F2"/>
                <w:sz w:val="24"/>
                <w:szCs w:val="24"/>
              </w:rPr>
              <w:t>объем посещений с другими целями (патронаж, выдача справок и иных медицинских документов и др.)</w:t>
            </w:r>
          </w:p>
        </w:tc>
        <w:tc>
          <w:tcPr>
            <w:tcW w:w="1842" w:type="dxa"/>
          </w:tcPr>
          <w:p w14:paraId="478F6F8B" w14:textId="09667F19" w:rsidR="000246C2" w:rsidRPr="00F246A6" w:rsidRDefault="000246C2" w:rsidP="00FC5F98">
            <w:pPr>
              <w:pStyle w:val="ConsPlusNormal"/>
              <w:jc w:val="center"/>
              <w:rPr>
                <w:rFonts w:ascii="Times New Roman" w:hAnsi="Times New Roman" w:cs="Times New Roman"/>
                <w:color w:val="0D0D0D" w:themeColor="text1" w:themeTint="F2"/>
                <w:sz w:val="24"/>
                <w:szCs w:val="24"/>
              </w:rPr>
            </w:pPr>
            <w:r w:rsidRPr="00F246A6">
              <w:rPr>
                <w:rFonts w:ascii="Times New Roman" w:hAnsi="Times New Roman" w:cs="Times New Roman"/>
                <w:color w:val="0D0D0D" w:themeColor="text1" w:themeTint="F2"/>
                <w:sz w:val="24"/>
                <w:szCs w:val="24"/>
              </w:rPr>
              <w:t>Х</w:t>
            </w:r>
          </w:p>
        </w:tc>
        <w:tc>
          <w:tcPr>
            <w:tcW w:w="1843" w:type="dxa"/>
            <w:tcBorders>
              <w:right w:val="single" w:sz="4" w:space="0" w:color="auto"/>
            </w:tcBorders>
          </w:tcPr>
          <w:p w14:paraId="64B7029B" w14:textId="77777777" w:rsidR="000246C2" w:rsidRPr="00F246A6" w:rsidRDefault="000246C2" w:rsidP="00C237B2">
            <w:pPr>
              <w:pStyle w:val="ConsPlusNormal"/>
              <w:jc w:val="center"/>
              <w:rPr>
                <w:rFonts w:ascii="Times New Roman" w:hAnsi="Times New Roman" w:cs="Times New Roman"/>
                <w:color w:val="0D0D0D" w:themeColor="text1" w:themeTint="F2"/>
                <w:sz w:val="24"/>
                <w:szCs w:val="24"/>
              </w:rPr>
            </w:pPr>
            <w:r w:rsidRPr="00F246A6">
              <w:rPr>
                <w:rFonts w:ascii="Times New Roman" w:hAnsi="Times New Roman" w:cs="Times New Roman"/>
                <w:color w:val="0D0D0D" w:themeColor="text1" w:themeTint="F2"/>
                <w:sz w:val="24"/>
                <w:szCs w:val="24"/>
              </w:rPr>
              <w:t>1,15</w:t>
            </w:r>
          </w:p>
        </w:tc>
      </w:tr>
      <w:tr w:rsidR="000246C2" w:rsidRPr="00F246A6" w14:paraId="18D6CC46" w14:textId="2B7D3CE3" w:rsidTr="00287DCB">
        <w:trPr>
          <w:jc w:val="center"/>
        </w:trPr>
        <w:tc>
          <w:tcPr>
            <w:tcW w:w="846" w:type="dxa"/>
          </w:tcPr>
          <w:p w14:paraId="05581F8B" w14:textId="3821FEAC" w:rsidR="000246C2" w:rsidRPr="00F246A6" w:rsidRDefault="000246C2" w:rsidP="00860E70">
            <w:pPr>
              <w:pStyle w:val="ConsPlusNormal"/>
              <w:jc w:val="center"/>
              <w:rPr>
                <w:rFonts w:ascii="Times New Roman" w:hAnsi="Times New Roman" w:cs="Times New Roman"/>
                <w:color w:val="0D0D0D" w:themeColor="text1" w:themeTint="F2"/>
                <w:sz w:val="24"/>
                <w:szCs w:val="24"/>
              </w:rPr>
            </w:pPr>
            <w:r w:rsidRPr="00F246A6">
              <w:rPr>
                <w:rFonts w:ascii="Times New Roman" w:hAnsi="Times New Roman" w:cs="Times New Roman"/>
                <w:color w:val="0D0D0D" w:themeColor="text1" w:themeTint="F2"/>
                <w:sz w:val="24"/>
                <w:szCs w:val="24"/>
              </w:rPr>
              <w:t>15</w:t>
            </w:r>
          </w:p>
        </w:tc>
        <w:tc>
          <w:tcPr>
            <w:tcW w:w="5245" w:type="dxa"/>
          </w:tcPr>
          <w:p w14:paraId="20BEC5BB" w14:textId="77777777" w:rsidR="000246C2" w:rsidRPr="00F246A6" w:rsidRDefault="000246C2" w:rsidP="00C107B4">
            <w:pPr>
              <w:pStyle w:val="ConsPlusNormal"/>
              <w:rPr>
                <w:rFonts w:ascii="Times New Roman" w:hAnsi="Times New Roman" w:cs="Times New Roman"/>
                <w:color w:val="0D0D0D" w:themeColor="text1" w:themeTint="F2"/>
                <w:sz w:val="24"/>
                <w:szCs w:val="24"/>
              </w:rPr>
            </w:pPr>
            <w:r w:rsidRPr="00F246A6">
              <w:rPr>
                <w:rFonts w:ascii="Times New Roman" w:hAnsi="Times New Roman" w:cs="Times New Roman"/>
                <w:color w:val="0D0D0D" w:themeColor="text1" w:themeTint="F2"/>
                <w:sz w:val="24"/>
                <w:szCs w:val="24"/>
              </w:rPr>
              <w:t>Справочно:</w:t>
            </w:r>
          </w:p>
        </w:tc>
        <w:tc>
          <w:tcPr>
            <w:tcW w:w="1842" w:type="dxa"/>
          </w:tcPr>
          <w:p w14:paraId="51B44D2E" w14:textId="0B7690E1" w:rsidR="000246C2" w:rsidRPr="00F246A6" w:rsidRDefault="000246C2" w:rsidP="00FC5F98">
            <w:pPr>
              <w:pStyle w:val="ConsPlusNormal"/>
              <w:jc w:val="center"/>
              <w:rPr>
                <w:rFonts w:ascii="Times New Roman" w:hAnsi="Times New Roman" w:cs="Times New Roman"/>
                <w:color w:val="0D0D0D" w:themeColor="text1" w:themeTint="F2"/>
                <w:sz w:val="24"/>
                <w:szCs w:val="24"/>
              </w:rPr>
            </w:pPr>
            <w:r w:rsidRPr="00F246A6">
              <w:rPr>
                <w:rFonts w:ascii="Times New Roman" w:hAnsi="Times New Roman" w:cs="Times New Roman"/>
                <w:color w:val="0D0D0D" w:themeColor="text1" w:themeTint="F2"/>
                <w:sz w:val="24"/>
                <w:szCs w:val="24"/>
              </w:rPr>
              <w:t>Х</w:t>
            </w:r>
          </w:p>
        </w:tc>
        <w:tc>
          <w:tcPr>
            <w:tcW w:w="1843" w:type="dxa"/>
            <w:tcBorders>
              <w:right w:val="single" w:sz="4" w:space="0" w:color="auto"/>
            </w:tcBorders>
          </w:tcPr>
          <w:p w14:paraId="0D01CB09" w14:textId="77777777" w:rsidR="000246C2" w:rsidRPr="00F246A6" w:rsidRDefault="000246C2" w:rsidP="00C237B2">
            <w:pPr>
              <w:pStyle w:val="ConsPlusNormal"/>
              <w:jc w:val="center"/>
              <w:rPr>
                <w:rFonts w:ascii="Times New Roman" w:hAnsi="Times New Roman" w:cs="Times New Roman"/>
                <w:color w:val="0D0D0D" w:themeColor="text1" w:themeTint="F2"/>
                <w:sz w:val="24"/>
                <w:szCs w:val="24"/>
              </w:rPr>
            </w:pPr>
            <w:r w:rsidRPr="00F246A6">
              <w:rPr>
                <w:rFonts w:ascii="Times New Roman" w:hAnsi="Times New Roman" w:cs="Times New Roman"/>
                <w:color w:val="0D0D0D" w:themeColor="text1" w:themeTint="F2"/>
                <w:sz w:val="24"/>
                <w:szCs w:val="24"/>
              </w:rPr>
              <w:t>Х</w:t>
            </w:r>
          </w:p>
        </w:tc>
      </w:tr>
      <w:tr w:rsidR="000246C2" w:rsidRPr="00F246A6" w14:paraId="0F74AD2D" w14:textId="4F03C063" w:rsidTr="00287DCB">
        <w:trPr>
          <w:jc w:val="center"/>
        </w:trPr>
        <w:tc>
          <w:tcPr>
            <w:tcW w:w="846" w:type="dxa"/>
          </w:tcPr>
          <w:p w14:paraId="03674F28" w14:textId="331B7563" w:rsidR="000246C2" w:rsidRPr="00F246A6" w:rsidRDefault="000246C2" w:rsidP="00860E70">
            <w:pPr>
              <w:pStyle w:val="ConsPlusNormal"/>
              <w:jc w:val="center"/>
              <w:rPr>
                <w:rFonts w:ascii="Times New Roman" w:hAnsi="Times New Roman" w:cs="Times New Roman"/>
                <w:color w:val="0D0D0D" w:themeColor="text1" w:themeTint="F2"/>
                <w:sz w:val="24"/>
                <w:szCs w:val="24"/>
              </w:rPr>
            </w:pPr>
            <w:r w:rsidRPr="00F246A6">
              <w:rPr>
                <w:rFonts w:ascii="Times New Roman" w:hAnsi="Times New Roman" w:cs="Times New Roman"/>
                <w:color w:val="0D0D0D" w:themeColor="text1" w:themeTint="F2"/>
                <w:sz w:val="24"/>
                <w:szCs w:val="24"/>
              </w:rPr>
              <w:t>16</w:t>
            </w:r>
          </w:p>
        </w:tc>
        <w:tc>
          <w:tcPr>
            <w:tcW w:w="5245" w:type="dxa"/>
          </w:tcPr>
          <w:p w14:paraId="2D546E13" w14:textId="77777777" w:rsidR="000246C2" w:rsidRPr="00F246A6" w:rsidRDefault="000246C2" w:rsidP="00C107B4">
            <w:pPr>
              <w:pStyle w:val="ConsPlusNormal"/>
              <w:rPr>
                <w:rFonts w:ascii="Times New Roman" w:hAnsi="Times New Roman" w:cs="Times New Roman"/>
                <w:color w:val="0D0D0D" w:themeColor="text1" w:themeTint="F2"/>
                <w:sz w:val="24"/>
                <w:szCs w:val="24"/>
              </w:rPr>
            </w:pPr>
            <w:r w:rsidRPr="00F246A6">
              <w:rPr>
                <w:rFonts w:ascii="Times New Roman" w:hAnsi="Times New Roman" w:cs="Times New Roman"/>
                <w:color w:val="0D0D0D" w:themeColor="text1" w:themeTint="F2"/>
                <w:sz w:val="24"/>
                <w:szCs w:val="24"/>
              </w:rPr>
              <w:t>объем посещений центров здоровья</w:t>
            </w:r>
          </w:p>
        </w:tc>
        <w:tc>
          <w:tcPr>
            <w:tcW w:w="1842" w:type="dxa"/>
          </w:tcPr>
          <w:p w14:paraId="1B0F9FC1" w14:textId="7C5C430A" w:rsidR="000246C2" w:rsidRPr="00F246A6" w:rsidRDefault="000246C2" w:rsidP="00FC5F98">
            <w:pPr>
              <w:pStyle w:val="ConsPlusNormal"/>
              <w:jc w:val="center"/>
              <w:rPr>
                <w:rFonts w:ascii="Times New Roman" w:hAnsi="Times New Roman" w:cs="Times New Roman"/>
                <w:color w:val="0D0D0D" w:themeColor="text1" w:themeTint="F2"/>
                <w:sz w:val="24"/>
                <w:szCs w:val="24"/>
              </w:rPr>
            </w:pPr>
            <w:r w:rsidRPr="00F246A6">
              <w:rPr>
                <w:rFonts w:ascii="Times New Roman" w:hAnsi="Times New Roman" w:cs="Times New Roman"/>
                <w:color w:val="0D0D0D" w:themeColor="text1" w:themeTint="F2"/>
                <w:sz w:val="24"/>
                <w:szCs w:val="24"/>
              </w:rPr>
              <w:t>Х</w:t>
            </w:r>
          </w:p>
        </w:tc>
        <w:tc>
          <w:tcPr>
            <w:tcW w:w="1843" w:type="dxa"/>
            <w:tcBorders>
              <w:right w:val="single" w:sz="4" w:space="0" w:color="auto"/>
            </w:tcBorders>
          </w:tcPr>
          <w:p w14:paraId="41706237" w14:textId="77777777" w:rsidR="000246C2" w:rsidRPr="00F246A6" w:rsidRDefault="000246C2" w:rsidP="00C237B2">
            <w:pPr>
              <w:pStyle w:val="ConsPlusNormal"/>
              <w:jc w:val="center"/>
              <w:rPr>
                <w:rFonts w:ascii="Times New Roman" w:hAnsi="Times New Roman" w:cs="Times New Roman"/>
                <w:color w:val="0D0D0D" w:themeColor="text1" w:themeTint="F2"/>
                <w:sz w:val="24"/>
                <w:szCs w:val="24"/>
              </w:rPr>
            </w:pPr>
            <w:r w:rsidRPr="00F246A6">
              <w:rPr>
                <w:rFonts w:ascii="Times New Roman" w:hAnsi="Times New Roman" w:cs="Times New Roman"/>
                <w:color w:val="0D0D0D" w:themeColor="text1" w:themeTint="F2"/>
                <w:sz w:val="24"/>
                <w:szCs w:val="24"/>
              </w:rPr>
              <w:t>0,02</w:t>
            </w:r>
          </w:p>
        </w:tc>
      </w:tr>
      <w:tr w:rsidR="000246C2" w:rsidRPr="00F246A6" w14:paraId="04F29839" w14:textId="1ECF048B" w:rsidTr="00287DCB">
        <w:trPr>
          <w:jc w:val="center"/>
        </w:trPr>
        <w:tc>
          <w:tcPr>
            <w:tcW w:w="846" w:type="dxa"/>
          </w:tcPr>
          <w:p w14:paraId="0A245EFC" w14:textId="77609817" w:rsidR="000246C2" w:rsidRPr="00F246A6" w:rsidRDefault="000246C2" w:rsidP="00860E70">
            <w:pPr>
              <w:pStyle w:val="ConsPlusNormal"/>
              <w:jc w:val="center"/>
              <w:rPr>
                <w:rFonts w:ascii="Times New Roman" w:hAnsi="Times New Roman" w:cs="Times New Roman"/>
                <w:color w:val="0D0D0D" w:themeColor="text1" w:themeTint="F2"/>
                <w:sz w:val="24"/>
                <w:szCs w:val="24"/>
              </w:rPr>
            </w:pPr>
            <w:r w:rsidRPr="00F246A6">
              <w:rPr>
                <w:rFonts w:ascii="Times New Roman" w:hAnsi="Times New Roman" w:cs="Times New Roman"/>
                <w:color w:val="0D0D0D" w:themeColor="text1" w:themeTint="F2"/>
                <w:sz w:val="24"/>
                <w:szCs w:val="24"/>
              </w:rPr>
              <w:t>17</w:t>
            </w:r>
          </w:p>
        </w:tc>
        <w:tc>
          <w:tcPr>
            <w:tcW w:w="5245" w:type="dxa"/>
          </w:tcPr>
          <w:p w14:paraId="305C8F89" w14:textId="77777777" w:rsidR="000246C2" w:rsidRPr="00F246A6" w:rsidRDefault="000246C2" w:rsidP="00C107B4">
            <w:pPr>
              <w:pStyle w:val="ConsPlusNormal"/>
              <w:rPr>
                <w:rFonts w:ascii="Times New Roman" w:hAnsi="Times New Roman" w:cs="Times New Roman"/>
                <w:color w:val="0D0D0D" w:themeColor="text1" w:themeTint="F2"/>
                <w:sz w:val="24"/>
                <w:szCs w:val="24"/>
              </w:rPr>
            </w:pPr>
            <w:r w:rsidRPr="00F246A6">
              <w:rPr>
                <w:rFonts w:ascii="Times New Roman" w:hAnsi="Times New Roman" w:cs="Times New Roman"/>
                <w:color w:val="0D0D0D" w:themeColor="text1" w:themeTint="F2"/>
                <w:sz w:val="24"/>
                <w:szCs w:val="24"/>
              </w:rPr>
              <w:t>объем посещений центров амбулаторной онкологической помощи</w:t>
            </w:r>
          </w:p>
        </w:tc>
        <w:tc>
          <w:tcPr>
            <w:tcW w:w="1842" w:type="dxa"/>
          </w:tcPr>
          <w:p w14:paraId="69FB5821" w14:textId="014178A0" w:rsidR="000246C2" w:rsidRPr="00F246A6" w:rsidRDefault="000246C2" w:rsidP="00FC5F98">
            <w:pPr>
              <w:pStyle w:val="ConsPlusNormal"/>
              <w:jc w:val="center"/>
              <w:rPr>
                <w:rFonts w:ascii="Times New Roman" w:hAnsi="Times New Roman" w:cs="Times New Roman"/>
                <w:color w:val="0D0D0D" w:themeColor="text1" w:themeTint="F2"/>
                <w:sz w:val="24"/>
                <w:szCs w:val="24"/>
              </w:rPr>
            </w:pPr>
            <w:r w:rsidRPr="00F246A6">
              <w:rPr>
                <w:rFonts w:ascii="Times New Roman" w:hAnsi="Times New Roman" w:cs="Times New Roman"/>
                <w:color w:val="0D0D0D" w:themeColor="text1" w:themeTint="F2"/>
                <w:sz w:val="24"/>
                <w:szCs w:val="24"/>
              </w:rPr>
              <w:t>Х</w:t>
            </w:r>
          </w:p>
        </w:tc>
        <w:tc>
          <w:tcPr>
            <w:tcW w:w="1843" w:type="dxa"/>
            <w:tcBorders>
              <w:right w:val="single" w:sz="4" w:space="0" w:color="auto"/>
            </w:tcBorders>
          </w:tcPr>
          <w:p w14:paraId="6A70D043" w14:textId="77777777" w:rsidR="000246C2" w:rsidRPr="00F246A6" w:rsidRDefault="000246C2" w:rsidP="00C237B2">
            <w:pPr>
              <w:pStyle w:val="ConsPlusNormal"/>
              <w:jc w:val="center"/>
              <w:rPr>
                <w:rFonts w:ascii="Times New Roman" w:hAnsi="Times New Roman" w:cs="Times New Roman"/>
                <w:color w:val="0D0D0D" w:themeColor="text1" w:themeTint="F2"/>
                <w:sz w:val="24"/>
                <w:szCs w:val="24"/>
              </w:rPr>
            </w:pPr>
            <w:r w:rsidRPr="00F246A6">
              <w:rPr>
                <w:rFonts w:ascii="Times New Roman" w:hAnsi="Times New Roman" w:cs="Times New Roman"/>
                <w:color w:val="0D0D0D" w:themeColor="text1" w:themeTint="F2"/>
                <w:sz w:val="24"/>
                <w:szCs w:val="24"/>
              </w:rPr>
              <w:t>0,01</w:t>
            </w:r>
          </w:p>
        </w:tc>
      </w:tr>
    </w:tbl>
    <w:p w14:paraId="69C67C2D" w14:textId="49AB98E8" w:rsidR="0047454D" w:rsidRPr="00F246A6" w:rsidRDefault="0047454D" w:rsidP="00885203">
      <w:pPr>
        <w:spacing w:after="0" w:line="240" w:lineRule="auto"/>
        <w:rPr>
          <w:rFonts w:ascii="Times New Roman" w:hAnsi="Times New Roman" w:cs="Times New Roman"/>
          <w:sz w:val="28"/>
        </w:rPr>
      </w:pPr>
    </w:p>
    <w:p w14:paraId="5715D991" w14:textId="437B4957" w:rsidR="0002620F" w:rsidRPr="00F246A6" w:rsidRDefault="0002620F" w:rsidP="00885203">
      <w:pPr>
        <w:spacing w:after="0" w:line="240" w:lineRule="auto"/>
        <w:rPr>
          <w:rFonts w:ascii="Times New Roman" w:hAnsi="Times New Roman" w:cs="Times New Roman"/>
          <w:sz w:val="28"/>
        </w:rPr>
      </w:pPr>
    </w:p>
    <w:p w14:paraId="6BB979AD" w14:textId="77777777" w:rsidR="008570F6" w:rsidRPr="00F246A6" w:rsidRDefault="008570F6" w:rsidP="00885203">
      <w:pPr>
        <w:spacing w:after="0" w:line="240" w:lineRule="auto"/>
        <w:rPr>
          <w:rFonts w:ascii="Times New Roman" w:hAnsi="Times New Roman" w:cs="Times New Roman"/>
          <w:sz w:val="28"/>
        </w:rPr>
      </w:pPr>
    </w:p>
    <w:p w14:paraId="7E96B066" w14:textId="73448AFA" w:rsidR="005C37B5" w:rsidRPr="003359A5" w:rsidRDefault="008743B3" w:rsidP="00885203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F246A6">
        <w:rPr>
          <w:rFonts w:ascii="Times New Roman" w:hAnsi="Times New Roman" w:cs="Times New Roman"/>
          <w:sz w:val="28"/>
        </w:rPr>
        <w:t>_________</w:t>
      </w:r>
      <w:r w:rsidR="004D40CD" w:rsidRPr="00F246A6">
        <w:rPr>
          <w:rFonts w:ascii="Times New Roman" w:hAnsi="Times New Roman" w:cs="Times New Roman"/>
          <w:color w:val="0D0D0D" w:themeColor="text1" w:themeTint="F2"/>
          <w:sz w:val="28"/>
          <w:szCs w:val="24"/>
        </w:rPr>
        <w:t>»</w:t>
      </w:r>
      <w:r w:rsidR="003359A5" w:rsidRPr="00F246A6">
        <w:rPr>
          <w:rFonts w:ascii="Times New Roman" w:hAnsi="Times New Roman" w:cs="Times New Roman"/>
          <w:color w:val="0D0D0D" w:themeColor="text1" w:themeTint="F2"/>
          <w:sz w:val="28"/>
          <w:szCs w:val="24"/>
        </w:rPr>
        <w:t>.</w:t>
      </w:r>
    </w:p>
    <w:sectPr w:rsidR="005C37B5" w:rsidRPr="003359A5" w:rsidSect="005C37B5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134" w:right="567" w:bottom="1134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309D062" w14:textId="77777777" w:rsidR="00B33ED2" w:rsidRDefault="00B33ED2" w:rsidP="005C37B5">
      <w:pPr>
        <w:spacing w:after="0" w:line="240" w:lineRule="auto"/>
      </w:pPr>
      <w:r>
        <w:separator/>
      </w:r>
    </w:p>
  </w:endnote>
  <w:endnote w:type="continuationSeparator" w:id="0">
    <w:p w14:paraId="19269357" w14:textId="77777777" w:rsidR="00B33ED2" w:rsidRDefault="00B33ED2" w:rsidP="005C37B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altName w:val="Palatino Linotype"/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AD7C708" w14:textId="77777777" w:rsidR="002E1D10" w:rsidRDefault="002E1D10">
    <w:pPr>
      <w:pStyle w:val="a5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2058DD1" w14:textId="77777777" w:rsidR="002E1D10" w:rsidRDefault="002E1D10">
    <w:pPr>
      <w:pStyle w:val="a5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DBBDEC9" w14:textId="77777777" w:rsidR="002E1D10" w:rsidRDefault="002E1D10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7EF6AC1" w14:textId="77777777" w:rsidR="00B33ED2" w:rsidRDefault="00B33ED2" w:rsidP="005C37B5">
      <w:pPr>
        <w:spacing w:after="0" w:line="240" w:lineRule="auto"/>
      </w:pPr>
      <w:r>
        <w:separator/>
      </w:r>
    </w:p>
  </w:footnote>
  <w:footnote w:type="continuationSeparator" w:id="0">
    <w:p w14:paraId="0156509B" w14:textId="77777777" w:rsidR="00B33ED2" w:rsidRDefault="00B33ED2" w:rsidP="005C37B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FDCDF09" w14:textId="77777777" w:rsidR="002E1D10" w:rsidRDefault="002E1D10">
    <w:pPr>
      <w:pStyle w:val="a3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983509349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</w:rPr>
    </w:sdtEndPr>
    <w:sdtContent>
      <w:p w14:paraId="4ED32EEA" w14:textId="2B04A64A" w:rsidR="005C37B5" w:rsidRPr="005C37B5" w:rsidRDefault="005C37B5">
        <w:pPr>
          <w:pStyle w:val="a3"/>
          <w:jc w:val="center"/>
          <w:rPr>
            <w:rFonts w:ascii="Times New Roman" w:hAnsi="Times New Roman" w:cs="Times New Roman"/>
          </w:rPr>
        </w:pPr>
        <w:r w:rsidRPr="005C37B5">
          <w:rPr>
            <w:rFonts w:ascii="Times New Roman" w:hAnsi="Times New Roman" w:cs="Times New Roman"/>
          </w:rPr>
          <w:fldChar w:fldCharType="begin"/>
        </w:r>
        <w:r w:rsidRPr="005C37B5">
          <w:rPr>
            <w:rFonts w:ascii="Times New Roman" w:hAnsi="Times New Roman" w:cs="Times New Roman"/>
          </w:rPr>
          <w:instrText>PAGE   \* MERGEFORMAT</w:instrText>
        </w:r>
        <w:r w:rsidRPr="005C37B5">
          <w:rPr>
            <w:rFonts w:ascii="Times New Roman" w:hAnsi="Times New Roman" w:cs="Times New Roman"/>
          </w:rPr>
          <w:fldChar w:fldCharType="separate"/>
        </w:r>
        <w:r w:rsidR="00CD32D7">
          <w:rPr>
            <w:rFonts w:ascii="Times New Roman" w:hAnsi="Times New Roman" w:cs="Times New Roman"/>
            <w:noProof/>
          </w:rPr>
          <w:t>2</w:t>
        </w:r>
        <w:r w:rsidRPr="005C37B5">
          <w:rPr>
            <w:rFonts w:ascii="Times New Roman" w:hAnsi="Times New Roman" w:cs="Times New Roman"/>
          </w:rPr>
          <w:fldChar w:fldCharType="end"/>
        </w:r>
      </w:p>
    </w:sdtContent>
  </w:sdt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BAD7DA3" w14:textId="77777777" w:rsidR="002E1D10" w:rsidRDefault="002E1D10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838AA"/>
    <w:rsid w:val="000246C2"/>
    <w:rsid w:val="0002620F"/>
    <w:rsid w:val="000E4186"/>
    <w:rsid w:val="00151433"/>
    <w:rsid w:val="00174ADD"/>
    <w:rsid w:val="001B7AFA"/>
    <w:rsid w:val="001C7A2B"/>
    <w:rsid w:val="0021535D"/>
    <w:rsid w:val="0026723F"/>
    <w:rsid w:val="00287DCB"/>
    <w:rsid w:val="002E1D10"/>
    <w:rsid w:val="00314B8A"/>
    <w:rsid w:val="003359A5"/>
    <w:rsid w:val="00375813"/>
    <w:rsid w:val="003E6CAA"/>
    <w:rsid w:val="00426389"/>
    <w:rsid w:val="00460ED9"/>
    <w:rsid w:val="0047454D"/>
    <w:rsid w:val="004838AA"/>
    <w:rsid w:val="00487A69"/>
    <w:rsid w:val="004D40CD"/>
    <w:rsid w:val="005213F9"/>
    <w:rsid w:val="0052590C"/>
    <w:rsid w:val="005C37B5"/>
    <w:rsid w:val="00671368"/>
    <w:rsid w:val="00691F56"/>
    <w:rsid w:val="00732761"/>
    <w:rsid w:val="00736725"/>
    <w:rsid w:val="0078222F"/>
    <w:rsid w:val="007A7571"/>
    <w:rsid w:val="008570F6"/>
    <w:rsid w:val="00860E70"/>
    <w:rsid w:val="008743B3"/>
    <w:rsid w:val="00885203"/>
    <w:rsid w:val="008A4C24"/>
    <w:rsid w:val="00A76580"/>
    <w:rsid w:val="00AB1508"/>
    <w:rsid w:val="00B33ED2"/>
    <w:rsid w:val="00B57D87"/>
    <w:rsid w:val="00B83514"/>
    <w:rsid w:val="00BF1F3D"/>
    <w:rsid w:val="00C120B9"/>
    <w:rsid w:val="00C237B2"/>
    <w:rsid w:val="00CC003B"/>
    <w:rsid w:val="00CD32D7"/>
    <w:rsid w:val="00DA03A7"/>
    <w:rsid w:val="00DE0A1B"/>
    <w:rsid w:val="00F246A6"/>
    <w:rsid w:val="00F603D0"/>
    <w:rsid w:val="00FC5F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D3E74D2"/>
  <w15:docId w15:val="{69EDE368-920A-4A06-BA5A-407AE82379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5C37B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5C37B5"/>
  </w:style>
  <w:style w:type="paragraph" w:styleId="a5">
    <w:name w:val="footer"/>
    <w:basedOn w:val="a"/>
    <w:link w:val="a6"/>
    <w:uiPriority w:val="99"/>
    <w:unhideWhenUsed/>
    <w:rsid w:val="005C37B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5C37B5"/>
  </w:style>
  <w:style w:type="paragraph" w:customStyle="1" w:styleId="ConsPlusNormal">
    <w:name w:val="ConsPlusNormal"/>
    <w:rsid w:val="00C237B2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character" w:styleId="a7">
    <w:name w:val="annotation reference"/>
    <w:basedOn w:val="a0"/>
    <w:uiPriority w:val="99"/>
    <w:semiHidden/>
    <w:unhideWhenUsed/>
    <w:rsid w:val="0052590C"/>
    <w:rPr>
      <w:sz w:val="16"/>
      <w:szCs w:val="16"/>
    </w:rPr>
  </w:style>
  <w:style w:type="paragraph" w:styleId="a8">
    <w:name w:val="annotation text"/>
    <w:basedOn w:val="a"/>
    <w:link w:val="a9"/>
    <w:uiPriority w:val="99"/>
    <w:semiHidden/>
    <w:unhideWhenUsed/>
    <w:rsid w:val="0052590C"/>
    <w:pPr>
      <w:spacing w:line="240" w:lineRule="auto"/>
    </w:pPr>
    <w:rPr>
      <w:sz w:val="20"/>
      <w:szCs w:val="20"/>
    </w:rPr>
  </w:style>
  <w:style w:type="character" w:customStyle="1" w:styleId="a9">
    <w:name w:val="Текст примечания Знак"/>
    <w:basedOn w:val="a0"/>
    <w:link w:val="a8"/>
    <w:uiPriority w:val="99"/>
    <w:semiHidden/>
    <w:rsid w:val="0052590C"/>
    <w:rPr>
      <w:sz w:val="20"/>
      <w:szCs w:val="20"/>
    </w:rPr>
  </w:style>
  <w:style w:type="paragraph" w:styleId="aa">
    <w:name w:val="annotation subject"/>
    <w:basedOn w:val="a8"/>
    <w:next w:val="a8"/>
    <w:link w:val="ab"/>
    <w:uiPriority w:val="99"/>
    <w:semiHidden/>
    <w:unhideWhenUsed/>
    <w:rsid w:val="0052590C"/>
    <w:rPr>
      <w:b/>
      <w:bCs/>
    </w:rPr>
  </w:style>
  <w:style w:type="character" w:customStyle="1" w:styleId="ab">
    <w:name w:val="Тема примечания Знак"/>
    <w:basedOn w:val="a9"/>
    <w:link w:val="aa"/>
    <w:uiPriority w:val="99"/>
    <w:semiHidden/>
    <w:rsid w:val="0052590C"/>
    <w:rPr>
      <w:b/>
      <w:bCs/>
      <w:sz w:val="20"/>
      <w:szCs w:val="20"/>
    </w:rPr>
  </w:style>
  <w:style w:type="paragraph" w:styleId="ac">
    <w:name w:val="Revision"/>
    <w:hidden/>
    <w:uiPriority w:val="99"/>
    <w:semiHidden/>
    <w:rsid w:val="0052590C"/>
    <w:pPr>
      <w:spacing w:after="0" w:line="240" w:lineRule="auto"/>
    </w:pPr>
  </w:style>
  <w:style w:type="paragraph" w:styleId="ad">
    <w:name w:val="Balloon Text"/>
    <w:basedOn w:val="a"/>
    <w:link w:val="ae"/>
    <w:uiPriority w:val="99"/>
    <w:semiHidden/>
    <w:unhideWhenUsed/>
    <w:rsid w:val="0052590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e">
    <w:name w:val="Текст выноски Знак"/>
    <w:basedOn w:val="a0"/>
    <w:link w:val="ad"/>
    <w:uiPriority w:val="99"/>
    <w:semiHidden/>
    <w:rsid w:val="0052590C"/>
    <w:rPr>
      <w:rFonts w:ascii="Segoe UI" w:hAnsi="Segoe UI" w:cs="Segoe UI"/>
      <w:sz w:val="18"/>
      <w:szCs w:val="18"/>
    </w:rPr>
  </w:style>
  <w:style w:type="table" w:styleId="af">
    <w:name w:val="Table Grid"/>
    <w:basedOn w:val="a1"/>
    <w:uiPriority w:val="59"/>
    <w:rsid w:val="0037581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47126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90</TotalTime>
  <Pages>2</Pages>
  <Words>341</Words>
  <Characters>1949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Иваницкая Ирина Васильевна</dc:creator>
  <cp:keywords/>
  <dc:description/>
  <cp:lastModifiedBy>Белуш Анна Валерьевна</cp:lastModifiedBy>
  <cp:revision>31</cp:revision>
  <cp:lastPrinted>2022-10-26T07:43:00Z</cp:lastPrinted>
  <dcterms:created xsi:type="dcterms:W3CDTF">2022-03-10T11:27:00Z</dcterms:created>
  <dcterms:modified xsi:type="dcterms:W3CDTF">2022-10-26T07:45:00Z</dcterms:modified>
</cp:coreProperties>
</file>