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2124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постановления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ind w:left="3540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Губернатора Новосибирской области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4"/>
        <w:jc w:val="center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организационной структуры</w:t>
      </w:r>
      <w:r/>
    </w:p>
    <w:p>
      <w:pPr>
        <w:pStyle w:val="834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здравоохранения Новосибирской области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В соответствии с пунктом 2 части 10 статьи 15 Федерального закона от 21.11.2011 № 323-ФЗ «Об основах охраны здоровья граждан в Российской Федерации», пунктом 38 постановления Правительства Новосибирской области от 09.11.2015 № 401-п «О министерстве здравоох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ранения Новосибирской области»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 о с т а н о в л я 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</w:r>
      <w:r>
        <w:rPr>
          <w:b w:val="0"/>
          <w:bCs w:val="0"/>
        </w:rPr>
      </w:r>
      <w:r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34"/>
        <w:ind w:firstLine="709"/>
        <w:jc w:val="both"/>
        <w:rPr>
          <w:b w:val="0"/>
          <w:bCs w:val="0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1. Утвердить прилагаемую организационную структуру министерства здравоохранения Новосибирской области.</w:t>
      </w:r>
      <w:r>
        <w:rPr>
          <w:b w:val="0"/>
          <w:bCs w:val="0"/>
        </w:rPr>
      </w:r>
    </w:p>
    <w:p>
      <w:pPr>
        <w:pStyle w:val="834"/>
        <w:ind w:firstLine="709"/>
        <w:jc w:val="both"/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2. Признать утратившим силу постановление Губернатора Новосибирской области от 15.07.2021 № 160 «Об утверждении организационной структуры министерства здравоохранения Новосибирской области».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r>
    </w:p>
    <w:p>
      <w:pPr>
        <w:pStyle w:val="83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4"/>
        <w:jc w:val="right"/>
      </w:pPr>
      <w:r>
        <w:rPr>
          <w:rFonts w:ascii="Times New Roman" w:hAnsi="Times New Roman"/>
          <w:sz w:val="28"/>
          <w:szCs w:val="28"/>
        </w:rPr>
        <w:t xml:space="preserve">А.А. Травников</w:t>
      </w:r>
      <w:r/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Р.М. Заблоцкий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  <w:t xml:space="preserve">238 63 68 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28"/>
        <w:gridCol w:w="425"/>
        <w:gridCol w:w="3994"/>
      </w:tblGrid>
      <w:tr>
        <w:tblPrEx/>
        <w:trPr>
          <w:tblCellSpacing w:w="0" w:type="dxa"/>
          <w:trHeight w:val="14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 Ю.Ф. Петухов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4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Губернатора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К.В. Хальзов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14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здравоохранения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Р.М. Заблоцкий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4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руководителя администрации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      Н.К. Авдеева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4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4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юстиции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      Т.Н. Деркач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4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  <w:r/>
    </w:p>
    <w:p>
      <w:pPr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sectPr>
      <w:footnotePr/>
      <w:endnotePr/>
      <w:type w:val="nextPage"/>
      <w:pgSz w:w="11905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ConsPlusTitle"/>
    <w:next w:val="838"/>
    <w:link w:val="834"/>
    <w:uiPriority w:val="99"/>
    <w:rPr>
      <w:rFonts w:ascii="Times New Roman" w:hAnsi="Times New Roman"/>
      <w:b/>
      <w:bCs/>
      <w:lang w:val="ru-RU" w:eastAsia="ru-RU" w:bidi="ar-SA"/>
    </w:rPr>
  </w:style>
  <w:style w:type="paragraph" w:styleId="839">
    <w:name w:val="Текст выноски"/>
    <w:basedOn w:val="834"/>
    <w:next w:val="839"/>
    <w:link w:val="8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0">
    <w:name w:val="Текст выноски Знак"/>
    <w:next w:val="840"/>
    <w:link w:val="83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Юлия Александровна</dc:creator>
  <cp:revision>4</cp:revision>
  <dcterms:created xsi:type="dcterms:W3CDTF">2018-09-28T09:51:00Z</dcterms:created>
  <dcterms:modified xsi:type="dcterms:W3CDTF">2025-03-19T12:26:36Z</dcterms:modified>
  <cp:version>983040</cp:version>
</cp:coreProperties>
</file>