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4932"/>
        <w:jc w:val="center"/>
        <w:rPr>
          <w:highlight w:val="none"/>
        </w:rPr>
        <w:outlineLvl w:val="0"/>
        <w:suppressLineNumbers w:val="0"/>
      </w:pPr>
      <w:r>
        <w:t xml:space="preserve">ПРИЛОЖЕНИЕ № 1</w:t>
      </w:r>
      <w:r>
        <w:rPr>
          <w:highlight w:val="none"/>
        </w:rPr>
      </w:r>
    </w:p>
    <w:p>
      <w:pPr>
        <w:pStyle w:val="866"/>
        <w:ind w:left="4932"/>
        <w:jc w:val="center"/>
        <w:suppressLineNumbers w:val="0"/>
      </w:pPr>
      <w:r>
        <w:t xml:space="preserve">к</w:t>
      </w:r>
      <w:r>
        <w:t xml:space="preserve"> приказу министерства здравоохранения Новосибирской</w:t>
      </w:r>
      <w:r>
        <w:t xml:space="preserve"> </w:t>
      </w:r>
      <w:r>
        <w:t xml:space="preserve">области</w:t>
      </w:r>
      <w:r/>
    </w:p>
    <w:p>
      <w:pPr>
        <w:pStyle w:val="866"/>
        <w:ind w:left="4932"/>
        <w:jc w:val="center"/>
        <w:suppressLineNumbers w:val="0"/>
      </w:pPr>
      <w:r>
        <w:t xml:space="preserve">от </w:t>
      </w:r>
      <w:r>
        <w:t xml:space="preserve">_______</w:t>
      </w:r>
      <w:r>
        <w:t xml:space="preserve">№ </w:t>
      </w:r>
      <w:r>
        <w:t xml:space="preserve">_______</w:t>
      </w:r>
      <w:r/>
    </w:p>
    <w:p>
      <w:pPr>
        <w:pStyle w:val="866"/>
        <w:ind w:left="5954"/>
        <w:jc w:val="center"/>
      </w:pPr>
      <w:r/>
      <w:r/>
    </w:p>
    <w:p>
      <w:pPr>
        <w:pStyle w:val="866"/>
        <w:ind w:left="5954"/>
        <w:jc w:val="center"/>
      </w:pPr>
      <w:r/>
      <w:r/>
    </w:p>
    <w:p>
      <w:pPr>
        <w:pStyle w:val="866"/>
        <w:ind w:left="4932"/>
        <w:jc w:val="center"/>
        <w:rPr>
          <w:highlight w:val="none"/>
        </w:rPr>
        <w:outlineLvl w:val="0"/>
        <w:suppressLineNumbers w:val="0"/>
      </w:pPr>
      <w:r>
        <w:t xml:space="preserve">«</w:t>
      </w:r>
      <w:r>
        <w:t xml:space="preserve">ПРИЛОЖЕНИЕ</w:t>
      </w:r>
      <w:r>
        <w:rPr>
          <w:highlight w:val="none"/>
        </w:rPr>
        <w:t xml:space="preserve"> № 3</w:t>
      </w:r>
      <w:r>
        <w:rPr>
          <w:highlight w:val="none"/>
        </w:rPr>
      </w:r>
    </w:p>
    <w:p>
      <w:pPr>
        <w:pStyle w:val="866"/>
        <w:ind w:left="4932"/>
        <w:jc w:val="center"/>
        <w:suppressLineNumbers w:val="0"/>
      </w:pPr>
      <w:r>
        <w:t xml:space="preserve">к</w:t>
      </w:r>
      <w:r>
        <w:t xml:space="preserve"> приказу министерства здравоохранения Новосибирской</w:t>
      </w:r>
      <w:r>
        <w:t xml:space="preserve"> </w:t>
      </w:r>
      <w:r>
        <w:t xml:space="preserve">области</w:t>
      </w:r>
      <w:r/>
    </w:p>
    <w:p>
      <w:pPr>
        <w:pStyle w:val="866"/>
        <w:ind w:left="4932"/>
        <w:jc w:val="center"/>
        <w:rPr>
          <w:highlight w:val="none"/>
        </w:rPr>
        <w:suppressLineNumbers w:val="0"/>
      </w:pPr>
      <w:r>
        <w:t xml:space="preserve">от 01.09.2022 </w:t>
      </w:r>
      <w:r>
        <w:t xml:space="preserve">№ </w:t>
      </w:r>
      <w:r>
        <w:t xml:space="preserve">2726</w:t>
      </w:r>
      <w:r>
        <w:rPr>
          <w:highlight w:val="none"/>
        </w:rPr>
      </w:r>
    </w:p>
    <w:p>
      <w:pPr>
        <w:pStyle w:val="866"/>
        <w:ind w:left="4932"/>
        <w:jc w:val="center"/>
        <w:suppressLineNumbers w:val="0"/>
      </w:pPr>
      <w:r/>
      <w:r/>
    </w:p>
    <w:p>
      <w:pPr>
        <w:pStyle w:val="866"/>
        <w:ind w:left="4932"/>
        <w:jc w:val="center"/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6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Персональный состав </w:t>
      </w:r>
      <w:r>
        <w:rPr>
          <w:b/>
          <w:color w:val="000000"/>
        </w:rPr>
      </w:r>
      <w:r>
        <w:rPr>
          <w:b/>
          <w:bCs/>
          <w:color w:val="000000"/>
        </w:rPr>
      </w:r>
    </w:p>
    <w:p>
      <w:pPr>
        <w:pStyle w:val="866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главных внештатных специалистов министерства здравоохранения Новосибирской области</w:t>
      </w:r>
      <w:r>
        <w:rPr>
          <w:b/>
          <w:color w:val="000000"/>
        </w:rPr>
      </w:r>
      <w:r>
        <w:rPr>
          <w:b/>
          <w:bCs/>
          <w:color w:val="000000"/>
        </w:rPr>
      </w:r>
    </w:p>
    <w:p>
      <w:pPr>
        <w:pStyle w:val="866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Style w:val="70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941"/>
        <w:gridCol w:w="3378"/>
      </w:tblGrid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аллерголог-иммунолог;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Демина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Дарья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аллерголог-иммунолог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аналитической и судебно-медицинской токсикологии;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Коллойда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Дмитрий Юрьевич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токсиколог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анестезиологии-реаниматологии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Стрельцова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Ивановна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информационным системам в здравоохранении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Хмелева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Мария Олеговна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взрослый специалист гастроэнтеролог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Непомнящих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Давид Львович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гематолог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Поспелова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Ивановна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гериатр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Канунникова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Людмила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дерматовенерологии и косметологии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Онипченко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Виктория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диетолог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Корнилова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инфекционным болезням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Позднякова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Лариса Леонидовна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кардиолог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Дуничева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Оксана Витальевна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аритмолог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Зенин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Сергей Анатольевич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клинический фармаколог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Мадонов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Павел Геннадьевич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клинической лабораторной диагностике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Пикалов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Илья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клинической микробиологии и антимикробной резистентности;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Крайнова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Лариса Евгеньевна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микробиологии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колопроктолог;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Юданов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Анатолий Васильевич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комбустиолог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Панютин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Дмитрий Анатольевич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лучевой и инструментальной диагностике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Дергилев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Александр Петрович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медицине катастроф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Жаров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Роман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профилактике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Фомичева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Марина Леонидовна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психологии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Султанова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Аклима Накиповна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реабилитации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Шелякина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Оксана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медицинскому и фармацевтическому образованию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Маринкин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Игорь Олегович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невролог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Танеева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нейрохирург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Бобылев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Александр Геннадьевич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нефролог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Галкина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Валерьевна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общей врачебной практике;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Герасименко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Оксана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терапии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онколог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Фурсов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остеопатии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Бочанова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Ольга Ивановна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оториноларинголог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Киселев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Алексей Борисович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офтальмолог;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Фурсова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Анжелла Жановна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офтальмолог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паллиативной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Шайде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Надежда Леонидовна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патологической анатомии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Надеев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Александр Петрович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первой помощи;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Балабушевич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Александр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ВИЧ-инфекции;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Капустин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Дмитрий Вячеславович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ВИЧ-инфекции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профпатолог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Шпагина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Любовь Анатольевна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психиатр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Мохначева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Яна Валерьевна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психиатр-нарколог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Кормилина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Ольга Михайловна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пульмонолог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Куделя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Любовь Михайловна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радиолог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Горбунова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Алена Михайловна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ревматолог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Королев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Максим Александрович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рентгенэндоваскулярным диагностике и лечению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Евгений Иванович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репродуктивному здоровью мужчин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санаторно-курортному лечению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Курнявкина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Алексеевна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сердечно-сосудистый 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Астапов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Дмитрий Александрович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спортивной медицине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Томчук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Андрей Леонидович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стоматолог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Кузнецова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Наталья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судебно-медицинской экспертизе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Кошляк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Дмитрий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торакальный 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Чикинев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Юрий Владимирович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травматолог-ортопед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Павлов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Виталий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трансплантолог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Быков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Александр Юрьевич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трансфузиолог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управлению сестринской деятельностью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Пилипенко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уролог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Феофилов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Игорь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фтизиатр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Пятибратова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челюстно-лицевой хирургии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Дровосеков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Михаил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эндокринолог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Шабельникова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Олеся Юрьевна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эпидемиолог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Пудова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гинекологии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Чайка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Олеся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анестезиолог-реаниматолог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Данченко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гигиене детей и подростков;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Фунтиков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Андрей Сергеевич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профилактической медицине;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медицинской помощи в образовательных организациях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337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гинеколог детского и юношеского возраста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Пивень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Людмила Анатольевна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инфекционным болезням у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Комиссарова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Валерьевна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кардиолог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Затолокина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Анастасия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генетике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Максимова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медицинской реабилитации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Попова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Галина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невролог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Ганина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Наталья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нейрохирург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Половников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Евгений Владимирович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неонатолог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Быкадорова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Ольга Леонидовна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гематолог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Бабаева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паллиативной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Столицин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Валентин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педиатр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Карцева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Валерьевна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психиатр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Кирчагло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Ольга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ревматолог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Благитко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Наталья Евгеньевна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стоматолог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Функ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Ирина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фтизиатр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Богданова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Галина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хирург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Грамзин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Алексей Владимирович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эндокринолог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Санникова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Лариса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медицинской статистике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Щетников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Роман Сергеевич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репродуктивному здоровью женщин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Вятчинина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акушерству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Кугушев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Алексей Викторович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организации работы сосудистых центров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Барбарич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Владимир Борисович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экстренной консультативной помощи и медицинской эвакуации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Васильев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Евгений Игоревич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вопросам общественного здоровья и организации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Бравве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Юрий Иосифович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гастроэнтеролог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Никулина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Анна Байназаровна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сурдолог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Крейсман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Мария Вячеславовна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ортопед-травматолог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Ковалев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Алексей Валерьевич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психиатр-нарколог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Кошляк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Нина Михайловна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пульмонолог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Пинегина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Юлия Станиславовна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нефролог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Аверкина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Евгения Викторовна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вакцинопрофилактике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Ивлева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Юрьевна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эндоскопии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Дробязгин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Евгений Александрович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внебольничной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Шуркевич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Анастасия Алексеевна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анестезиолог-реаниматолог службы родовспоможения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Дробинская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Алла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функциональной диагностике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Лукша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Елена Борисовна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военно-врачебной экспертизе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Шведов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Евгений Геннадьевич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пенитенциарной медицине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Фокина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физиотерапии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Дробышев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Виктор Анатольевич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оториноларинголог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Вальгер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Анна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по ангионеврологии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Лоскутников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Марк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психотерапевт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Климова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Ирина Юрьевна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специалист детский онколог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Пасечко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Михаил Дмитриевич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690"/>
              <w:numPr>
                <w:ilvl w:val="0"/>
                <w:numId w:val="1"/>
              </w:num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594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Главный внештатный детский специалист по внебольничной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337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Гриб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Ольга Юрьевна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Normal1"/>
    <w:next w:val="854"/>
    <w:link w:val="850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  <w:lang w:val="ru-RU" w:eastAsia="ru-RU" w:bidi="ar-SA"/>
    </w:rPr>
  </w:style>
  <w:style w:type="table" w:styleId="855">
    <w:name w:val="Сетка таблицы"/>
    <w:basedOn w:val="852"/>
    <w:next w:val="855"/>
    <w:link w:val="850"/>
    <w:tblPr/>
  </w:style>
  <w:style w:type="paragraph" w:styleId="856">
    <w:name w:val="Основной текст"/>
    <w:basedOn w:val="850"/>
    <w:next w:val="856"/>
    <w:link w:val="850"/>
    <w:pPr>
      <w:jc w:val="center"/>
    </w:pPr>
    <w:rPr>
      <w:sz w:val="28"/>
      <w:szCs w:val="20"/>
    </w:rPr>
  </w:style>
  <w:style w:type="paragraph" w:styleId="857">
    <w:name w:val="Основной текст с отступом"/>
    <w:basedOn w:val="850"/>
    <w:next w:val="857"/>
    <w:link w:val="850"/>
    <w:pPr>
      <w:ind w:left="283"/>
      <w:spacing w:after="120"/>
    </w:pPr>
  </w:style>
  <w:style w:type="paragraph" w:styleId="858">
    <w:name w:val="Верхний колонтитул"/>
    <w:basedOn w:val="850"/>
    <w:next w:val="858"/>
    <w:link w:val="860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59">
    <w:name w:val="Normal1"/>
    <w:next w:val="859"/>
    <w:link w:val="850"/>
    <w:pPr>
      <w:spacing w:before="100" w:after="100"/>
    </w:pPr>
    <w:rPr>
      <w:sz w:val="24"/>
      <w:lang w:val="ru-RU" w:eastAsia="ru-RU" w:bidi="ar-SA"/>
    </w:rPr>
  </w:style>
  <w:style w:type="character" w:styleId="860">
    <w:name w:val="Верхний колонтитул Знак"/>
    <w:next w:val="860"/>
    <w:link w:val="858"/>
    <w:uiPriority w:val="99"/>
    <w:rPr>
      <w:sz w:val="28"/>
      <w:lang w:val="ru-RU" w:eastAsia="ru-RU" w:bidi="ar-SA"/>
    </w:rPr>
  </w:style>
  <w:style w:type="character" w:styleId="861">
    <w:name w:val="Гиперссылка"/>
    <w:next w:val="861"/>
    <w:link w:val="850"/>
    <w:rPr>
      <w:color w:val="0000ff"/>
      <w:u w:val="single"/>
    </w:rPr>
  </w:style>
  <w:style w:type="paragraph" w:styleId="862">
    <w:name w:val="Текст выноски"/>
    <w:basedOn w:val="850"/>
    <w:next w:val="862"/>
    <w:link w:val="863"/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rPr>
      <w:rFonts w:ascii="Tahoma" w:hAnsi="Tahoma" w:cs="Tahoma"/>
      <w:sz w:val="16"/>
      <w:szCs w:val="16"/>
    </w:rPr>
  </w:style>
  <w:style w:type="paragraph" w:styleId="864">
    <w:name w:val="ConsPlusCell"/>
    <w:next w:val="864"/>
    <w:link w:val="85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65">
    <w:name w:val="Просмотренная гиперссылка"/>
    <w:next w:val="865"/>
    <w:link w:val="850"/>
    <w:rPr>
      <w:color w:val="800080"/>
      <w:u w:val="single"/>
    </w:rPr>
  </w:style>
  <w:style w:type="paragraph" w:styleId="866">
    <w:name w:val="ConsPlusNormal"/>
    <w:next w:val="866"/>
    <w:link w:val="850"/>
    <w:rPr>
      <w:sz w:val="28"/>
      <w:szCs w:val="28"/>
      <w:lang w:val="ru-RU" w:eastAsia="ru-RU" w:bidi="ar-SA"/>
    </w:rPr>
  </w:style>
  <w:style w:type="paragraph" w:styleId="867">
    <w:name w:val="Обычный1"/>
    <w:next w:val="867"/>
    <w:link w:val="850"/>
    <w:pPr>
      <w:spacing w:before="100" w:after="100"/>
    </w:pPr>
    <w:rPr>
      <w:sz w:val="24"/>
      <w:lang w:val="ru-RU" w:eastAsia="ru-RU" w:bidi="ar-SA"/>
    </w:rPr>
  </w:style>
  <w:style w:type="paragraph" w:styleId="868">
    <w:name w:val="Нижний колонтитул"/>
    <w:basedOn w:val="850"/>
    <w:next w:val="868"/>
    <w:link w:val="869"/>
    <w:uiPriority w:val="99"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next w:val="869"/>
    <w:link w:val="868"/>
    <w:uiPriority w:val="99"/>
    <w:rPr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sula</dc:creator>
  <cp:revision>18</cp:revision>
  <dcterms:created xsi:type="dcterms:W3CDTF">2022-02-18T08:45:00Z</dcterms:created>
  <dcterms:modified xsi:type="dcterms:W3CDTF">2025-09-19T04:48:56Z</dcterms:modified>
  <cp:version>1048576</cp:version>
</cp:coreProperties>
</file>