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98" w:rsidRPr="00043266" w:rsidRDefault="00980F7F" w:rsidP="0004326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32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7</w:t>
      </w:r>
    </w:p>
    <w:p w:rsidR="008B5E98" w:rsidRPr="00043266" w:rsidRDefault="00980F7F" w:rsidP="0004326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32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8B5E98" w:rsidRPr="00043266" w:rsidRDefault="00980F7F" w:rsidP="0004326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32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8B5E98" w:rsidRPr="00043266" w:rsidRDefault="00980F7F" w:rsidP="0004326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32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8B5E98" w:rsidRPr="00043266" w:rsidRDefault="008B5E98" w:rsidP="00043266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8B5E98" w:rsidP="00043266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8B5E98" w:rsidP="00043266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980F7F" w:rsidP="000432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66">
        <w:rPr>
          <w:rFonts w:ascii="Times New Roman" w:hAnsi="Times New Roman" w:cs="Times New Roman"/>
          <w:b/>
          <w:sz w:val="28"/>
          <w:szCs w:val="28"/>
        </w:rPr>
        <w:t>ДИФФЕРЕНЦИРОВАННЫЕ НОРМАТИВЫ</w:t>
      </w:r>
    </w:p>
    <w:p w:rsidR="008B5E98" w:rsidRPr="00043266" w:rsidRDefault="00980F7F" w:rsidP="000432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66">
        <w:rPr>
          <w:rFonts w:ascii="Times New Roman" w:hAnsi="Times New Roman" w:cs="Times New Roman"/>
          <w:b/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Новосибирской области на 2026 год</w:t>
      </w:r>
    </w:p>
    <w:p w:rsidR="008B5E98" w:rsidRPr="00043266" w:rsidRDefault="008B5E98" w:rsidP="00043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8B5E98" w:rsidP="00043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7266"/>
        <w:gridCol w:w="2444"/>
        <w:gridCol w:w="1530"/>
        <w:gridCol w:w="1417"/>
        <w:gridCol w:w="1278"/>
        <w:gridCol w:w="1348"/>
      </w:tblGrid>
      <w:tr w:rsidR="00043266" w:rsidRPr="00043266" w:rsidTr="00043266">
        <w:trPr>
          <w:trHeight w:val="19"/>
          <w:jc w:val="center"/>
        </w:trPr>
        <w:tc>
          <w:tcPr>
            <w:tcW w:w="13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№</w:t>
            </w:r>
          </w:p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п/п</w:t>
            </w:r>
          </w:p>
        </w:tc>
        <w:tc>
          <w:tcPr>
            <w:tcW w:w="231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Виды и условия оказания медици</w:t>
            </w:r>
            <w:bookmarkStart w:id="0" w:name="_GoBack"/>
            <w:bookmarkEnd w:id="0"/>
            <w:r w:rsidRPr="00043266">
              <w:rPr>
                <w:lang w:eastAsia="ar-SA"/>
              </w:rPr>
              <w:t>нской помощи</w:t>
            </w:r>
          </w:p>
        </w:tc>
        <w:tc>
          <w:tcPr>
            <w:tcW w:w="77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Единица измерения на одного жителя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 xml:space="preserve">Средние </w:t>
            </w:r>
            <w:r w:rsidRPr="00043266">
              <w:rPr>
                <w:lang w:eastAsia="ar-SA"/>
              </w:rPr>
              <w:t>нормативы объема медицинской помощи</w:t>
            </w:r>
          </w:p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на 2026 год</w:t>
            </w:r>
          </w:p>
        </w:tc>
        <w:tc>
          <w:tcPr>
            <w:tcW w:w="1287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В том числе по уровням медицинских организаций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8B5E98" w:rsidP="00043266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13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8B5E98" w:rsidP="00043266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77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8B5E98" w:rsidP="00043266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8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8B5E98" w:rsidP="00043266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1 уровня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2 уровня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3 уровня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1</w:t>
            </w:r>
          </w:p>
        </w:tc>
        <w:tc>
          <w:tcPr>
            <w:tcW w:w="231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2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3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5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contextualSpacing/>
              <w:jc w:val="center"/>
              <w:rPr>
                <w:lang w:eastAsia="ar-SA"/>
              </w:rPr>
            </w:pPr>
            <w:r w:rsidRPr="00043266">
              <w:rPr>
                <w:lang w:eastAsia="ar-SA"/>
              </w:rPr>
              <w:t>7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В рамках базовой программы обязательного медицинского страхования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1. </w:t>
            </w:r>
            <w:r w:rsidRPr="00043266">
              <w:t>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2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1.1. для проведения профилактических медицинских осмотров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комплексных 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0,260168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0,055254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0,201164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0,003750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3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1.2. </w:t>
            </w:r>
            <w:r w:rsidRPr="00043266">
              <w:t xml:space="preserve">для проведения диспансеризации 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комплексных 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0,439948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0,093363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0,328467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0,018118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4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 xml:space="preserve">1.3. для проведения диспансеризации репродуктивного возраста 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комплексных 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0,145709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0,029345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0,105321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0,011044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  <w:rPr>
                <w:iCs/>
                <w:lang w:eastAsia="ar-SA"/>
              </w:rPr>
            </w:pPr>
            <w:r w:rsidRPr="00043266">
              <w:rPr>
                <w:iCs/>
                <w:lang w:eastAsia="ar-SA"/>
              </w:rPr>
              <w:t>5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1.4. для посещений с иными целями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2,618238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0,719690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1,725188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0,173360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6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1.5. в неотложной форме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0,540000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0,07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0,44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0,03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7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1.6. в связи</w:t>
            </w:r>
            <w:r w:rsidRPr="00043266">
              <w:t xml:space="preserve"> с заболеваниями – обращений 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обращений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1,335969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0,2019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1,0535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0,0806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8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1.7. отдельные диагностические исследования (без пренат.тестир., РНК вируса гепатита С методом ПЦР, без ВГС гепатита С)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исследования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0,270618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0,0480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0,1605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0,0621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9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1.8. </w:t>
            </w:r>
            <w:r w:rsidRPr="00043266">
              <w:t>диспансерное наблюдение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комплексных 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0,307242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0,069338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0,218680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0,019223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lastRenderedPageBreak/>
              <w:t>10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2. В условиях д</w:t>
            </w:r>
            <w:r w:rsidRPr="00043266">
              <w:t>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- всего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случай лечения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0,075932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0,01563648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0,04553198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0,01476354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11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3. </w:t>
            </w:r>
            <w:r w:rsidRPr="00043266"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организаций)- всего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случаев госпитализ</w:t>
            </w:r>
            <w:r w:rsidRPr="00043266">
              <w:t>ации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0,174253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0,035221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0,080422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0,058610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12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4. Медицинская реабилитация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-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13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4.1. в амбулаторных условиях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комплексных посещений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0,003371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0,000000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0,002701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0,000670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14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4.2. </w:t>
            </w:r>
            <w:r w:rsidRPr="00043266">
              <w:t>в условиях дневных стационаров (первичная медико-санитарная помощь, специализированная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случаев лечения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0,002813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0,000010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0,002591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0,000211</w:t>
            </w:r>
          </w:p>
        </w:tc>
      </w:tr>
      <w:tr w:rsidR="00043266" w:rsidRPr="00043266" w:rsidTr="00043266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15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r w:rsidRPr="00043266">
              <w:t>4.3. </w:t>
            </w:r>
            <w:r w:rsidRPr="00043266">
              <w:t>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случаев госпитализации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0,005869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0,001186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0,002709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5E98" w:rsidRPr="00043266" w:rsidRDefault="00980F7F" w:rsidP="00043266">
            <w:pPr>
              <w:jc w:val="center"/>
            </w:pPr>
            <w:r w:rsidRPr="00043266">
              <w:t>0,001974</w:t>
            </w:r>
          </w:p>
        </w:tc>
      </w:tr>
    </w:tbl>
    <w:p w:rsidR="008B5E98" w:rsidRPr="00043266" w:rsidRDefault="008B5E98" w:rsidP="000432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8B5E98" w:rsidP="000432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8B5E98" w:rsidP="000432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:rsidR="008B5E98" w:rsidRPr="00043266" w:rsidRDefault="00043266" w:rsidP="0004326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043266">
        <w:rPr>
          <w:rFonts w:ascii="Times New Roman" w:hAnsi="Times New Roman" w:cs="Times New Roman"/>
          <w:sz w:val="28"/>
          <w:szCs w:val="28"/>
        </w:rPr>
        <w:t>_________</w:t>
      </w:r>
    </w:p>
    <w:sectPr w:rsidR="008B5E98" w:rsidRPr="00043266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7F" w:rsidRDefault="00980F7F">
      <w:pPr>
        <w:spacing w:after="0" w:line="240" w:lineRule="auto"/>
      </w:pPr>
      <w:r>
        <w:separator/>
      </w:r>
    </w:p>
  </w:endnote>
  <w:endnote w:type="continuationSeparator" w:id="0">
    <w:p w:rsidR="00980F7F" w:rsidRDefault="0098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7F" w:rsidRDefault="00980F7F">
      <w:pPr>
        <w:spacing w:after="0" w:line="240" w:lineRule="auto"/>
      </w:pPr>
      <w:r>
        <w:separator/>
      </w:r>
    </w:p>
  </w:footnote>
  <w:footnote w:type="continuationSeparator" w:id="0">
    <w:p w:rsidR="00980F7F" w:rsidRDefault="0098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5E98" w:rsidRPr="00043266" w:rsidRDefault="00980F7F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432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432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432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32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432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465E"/>
    <w:multiLevelType w:val="hybridMultilevel"/>
    <w:tmpl w:val="78560F0A"/>
    <w:lvl w:ilvl="0" w:tplc="641885D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ADC87AFE">
      <w:start w:val="1"/>
      <w:numFmt w:val="lowerLetter"/>
      <w:lvlText w:val="%2."/>
      <w:lvlJc w:val="left"/>
      <w:pPr>
        <w:ind w:left="1440" w:hanging="360"/>
      </w:pPr>
    </w:lvl>
    <w:lvl w:ilvl="2" w:tplc="ECFE8136">
      <w:start w:val="1"/>
      <w:numFmt w:val="lowerRoman"/>
      <w:lvlText w:val="%3."/>
      <w:lvlJc w:val="right"/>
      <w:pPr>
        <w:ind w:left="2160" w:hanging="180"/>
      </w:pPr>
    </w:lvl>
    <w:lvl w:ilvl="3" w:tplc="77C4F474">
      <w:start w:val="1"/>
      <w:numFmt w:val="decimal"/>
      <w:lvlText w:val="%4."/>
      <w:lvlJc w:val="left"/>
      <w:pPr>
        <w:ind w:left="2880" w:hanging="360"/>
      </w:pPr>
    </w:lvl>
    <w:lvl w:ilvl="4" w:tplc="8B8C11A8">
      <w:start w:val="1"/>
      <w:numFmt w:val="lowerLetter"/>
      <w:lvlText w:val="%5."/>
      <w:lvlJc w:val="left"/>
      <w:pPr>
        <w:ind w:left="3600" w:hanging="360"/>
      </w:pPr>
    </w:lvl>
    <w:lvl w:ilvl="5" w:tplc="BD283FB8">
      <w:start w:val="1"/>
      <w:numFmt w:val="lowerRoman"/>
      <w:lvlText w:val="%6."/>
      <w:lvlJc w:val="right"/>
      <w:pPr>
        <w:ind w:left="4320" w:hanging="180"/>
      </w:pPr>
    </w:lvl>
    <w:lvl w:ilvl="6" w:tplc="C85AAF60">
      <w:start w:val="1"/>
      <w:numFmt w:val="decimal"/>
      <w:lvlText w:val="%7."/>
      <w:lvlJc w:val="left"/>
      <w:pPr>
        <w:ind w:left="5040" w:hanging="360"/>
      </w:pPr>
    </w:lvl>
    <w:lvl w:ilvl="7" w:tplc="A7F6073A">
      <w:start w:val="1"/>
      <w:numFmt w:val="lowerLetter"/>
      <w:lvlText w:val="%8."/>
      <w:lvlJc w:val="left"/>
      <w:pPr>
        <w:ind w:left="5760" w:hanging="360"/>
      </w:pPr>
    </w:lvl>
    <w:lvl w:ilvl="8" w:tplc="AFF4CF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A055D"/>
    <w:multiLevelType w:val="hybridMultilevel"/>
    <w:tmpl w:val="BBC887AE"/>
    <w:lvl w:ilvl="0" w:tplc="82D6ECFC">
      <w:start w:val="1"/>
      <w:numFmt w:val="decimal"/>
      <w:lvlText w:val="%1."/>
      <w:lvlJc w:val="left"/>
      <w:pPr>
        <w:ind w:left="720" w:hanging="360"/>
      </w:pPr>
    </w:lvl>
    <w:lvl w:ilvl="1" w:tplc="47724904">
      <w:start w:val="1"/>
      <w:numFmt w:val="lowerLetter"/>
      <w:lvlText w:val="%2."/>
      <w:lvlJc w:val="left"/>
      <w:pPr>
        <w:ind w:left="1440" w:hanging="360"/>
      </w:pPr>
    </w:lvl>
    <w:lvl w:ilvl="2" w:tplc="8A72AC2C">
      <w:start w:val="1"/>
      <w:numFmt w:val="lowerRoman"/>
      <w:lvlText w:val="%3."/>
      <w:lvlJc w:val="right"/>
      <w:pPr>
        <w:ind w:left="2160" w:hanging="180"/>
      </w:pPr>
    </w:lvl>
    <w:lvl w:ilvl="3" w:tplc="A34640C4">
      <w:start w:val="1"/>
      <w:numFmt w:val="decimal"/>
      <w:lvlText w:val="%4."/>
      <w:lvlJc w:val="left"/>
      <w:pPr>
        <w:ind w:left="2880" w:hanging="360"/>
      </w:pPr>
    </w:lvl>
    <w:lvl w:ilvl="4" w:tplc="EF089BBA">
      <w:start w:val="1"/>
      <w:numFmt w:val="lowerLetter"/>
      <w:lvlText w:val="%5."/>
      <w:lvlJc w:val="left"/>
      <w:pPr>
        <w:ind w:left="3600" w:hanging="360"/>
      </w:pPr>
    </w:lvl>
    <w:lvl w:ilvl="5" w:tplc="BB820160">
      <w:start w:val="1"/>
      <w:numFmt w:val="lowerRoman"/>
      <w:lvlText w:val="%6."/>
      <w:lvlJc w:val="right"/>
      <w:pPr>
        <w:ind w:left="4320" w:hanging="180"/>
      </w:pPr>
    </w:lvl>
    <w:lvl w:ilvl="6" w:tplc="420EA634">
      <w:start w:val="1"/>
      <w:numFmt w:val="decimal"/>
      <w:lvlText w:val="%7."/>
      <w:lvlJc w:val="left"/>
      <w:pPr>
        <w:ind w:left="5040" w:hanging="360"/>
      </w:pPr>
    </w:lvl>
    <w:lvl w:ilvl="7" w:tplc="C434B714">
      <w:start w:val="1"/>
      <w:numFmt w:val="lowerLetter"/>
      <w:lvlText w:val="%8."/>
      <w:lvlJc w:val="left"/>
      <w:pPr>
        <w:ind w:left="5760" w:hanging="360"/>
      </w:pPr>
    </w:lvl>
    <w:lvl w:ilvl="8" w:tplc="1B1C4D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98"/>
    <w:rsid w:val="00043266"/>
    <w:rsid w:val="008B5E98"/>
    <w:rsid w:val="009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43BA"/>
  <w15:docId w15:val="{A4B52877-2486-4DCE-BE20-8F49B11A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A691-6C9D-4FBA-A847-BD808572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>PNO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Свирид Арина Викторовна</cp:lastModifiedBy>
  <cp:revision>40</cp:revision>
  <dcterms:created xsi:type="dcterms:W3CDTF">2022-12-12T10:39:00Z</dcterms:created>
  <dcterms:modified xsi:type="dcterms:W3CDTF">2025-12-30T10:44:00Z</dcterms:modified>
</cp:coreProperties>
</file>