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64" w:rsidRDefault="00924FCB" w:rsidP="006E26C3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3</w:t>
      </w:r>
    </w:p>
    <w:p w:rsidR="00924FCB" w:rsidRDefault="00924FCB" w:rsidP="006E26C3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изменениям, которые вносятся </w:t>
      </w:r>
    </w:p>
    <w:p w:rsidR="00924FCB" w:rsidRDefault="00924FCB" w:rsidP="006E26C3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</w:t>
      </w:r>
    </w:p>
    <w:p w:rsidR="00181664" w:rsidRDefault="00924FCB" w:rsidP="006E26C3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181664" w:rsidRDefault="006E26C3" w:rsidP="006E26C3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 </w:t>
      </w:r>
      <w:r w:rsidR="00924FCB">
        <w:rPr>
          <w:rFonts w:ascii="Times New Roman" w:eastAsia="Times New Roman" w:hAnsi="Times New Roman" w:cs="Times New Roman"/>
          <w:sz w:val="28"/>
          <w:szCs w:val="28"/>
        </w:rPr>
        <w:t>28.12.2024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FCB">
        <w:rPr>
          <w:rFonts w:ascii="Times New Roman" w:eastAsia="Times New Roman" w:hAnsi="Times New Roman" w:cs="Times New Roman"/>
          <w:sz w:val="28"/>
          <w:szCs w:val="28"/>
        </w:rPr>
        <w:t>631-п</w:t>
      </w:r>
    </w:p>
    <w:p w:rsidR="00181664" w:rsidRDefault="00181664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1664" w:rsidRDefault="00924FCB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«ПРИЛОЖЕНИЕ № 8</w:t>
      </w:r>
    </w:p>
    <w:p w:rsidR="00181664" w:rsidRDefault="00924FCB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рантий бесплатного оказания гражданам медицинской помощи в Новосибирской области</w:t>
      </w:r>
    </w:p>
    <w:p w:rsidR="00181664" w:rsidRDefault="00924FCB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2025 год и на плановый период</w:t>
      </w:r>
    </w:p>
    <w:p w:rsidR="00181664" w:rsidRDefault="00924FCB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2026 и 2027 годов</w:t>
      </w:r>
    </w:p>
    <w:p w:rsidR="00181664" w:rsidRDefault="00181664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1664" w:rsidRDefault="00181664" w:rsidP="006E26C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1664" w:rsidRDefault="00924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181664" w:rsidRDefault="00924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объема оказания и нормативы финансовых затрат на единицу объема медицинской помощи на 2025–2027 годы</w:t>
      </w:r>
    </w:p>
    <w:p w:rsidR="00181664" w:rsidRDefault="0018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1527"/>
        <w:gridCol w:w="1276"/>
        <w:gridCol w:w="1276"/>
        <w:gridCol w:w="1134"/>
        <w:gridCol w:w="1275"/>
        <w:gridCol w:w="1276"/>
        <w:gridCol w:w="1134"/>
        <w:gridCol w:w="1276"/>
        <w:gridCol w:w="1276"/>
        <w:gridCol w:w="1110"/>
        <w:gridCol w:w="7"/>
      </w:tblGrid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и условия оказания медицинской помощи</w:t>
            </w:r>
          </w:p>
        </w:tc>
        <w:tc>
          <w:tcPr>
            <w:tcW w:w="1527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 на одного жителя/ застрахованное лицо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 год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3662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 год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18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18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18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подушевые нормативы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финанси-рования</w:t>
            </w:r>
            <w:proofErr w:type="spellEnd"/>
            <w:proofErr w:type="gramEnd"/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 1 жителя/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застрахо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-ванное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лицо),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подушевые нормативы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финанси-рования</w:t>
            </w:r>
            <w:proofErr w:type="spellEnd"/>
            <w:proofErr w:type="gramEnd"/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 1 жителя/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застрахо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-ванное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лицо),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объема медицинской помощи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нормативы финансовых затрат на единицу объема медицинской помощи,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подушевые нормативы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финанси-рования</w:t>
            </w:r>
            <w:proofErr w:type="spellEnd"/>
            <w:proofErr w:type="gramEnd"/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(на 1 жителя/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застрахо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-ванное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лицо),</w:t>
            </w:r>
          </w:p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81664" w:rsidTr="00924FCB">
        <w:trPr>
          <w:trHeight w:val="20"/>
          <w:jc w:val="center"/>
        </w:trPr>
        <w:tc>
          <w:tcPr>
            <w:tcW w:w="15823" w:type="dxa"/>
            <w:gridSpan w:val="1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I. За счет бюджетных ассигнований бюджета Новосибирской области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 Нормируемая медицинская помощь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3 015,15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3 277,05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3 491,99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1.1 Скорая медицинская помощь, включая скорую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специализированную медицинскую помощь, не входящая в территориальную программу обязательного медицинского страхования (далее – ОМС),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0,0383949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4 392,55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168,65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7 418,74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7 811,60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195,29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5 015,29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4 893,91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4 893,84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0,000136223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437 188,62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0,000142676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451 048,24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0,000148053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446 731,50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 Первичная медико-санитарная помощь, предоставляемая: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922,35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1 031,82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1 100,28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 В амбулаторных условиях: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922,35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1 031,82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1 100,28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1.2.1.1. С профилактической и иными целями</w:t>
            </w:r>
            <w:r w:rsidRPr="00D757CE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1 109,03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538,99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943,42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458,50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943,42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458,50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1 470,99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76,21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1 081,51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1 081,42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56,03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1.2.1.2. В связи с заболеваниями (обращений)</w:t>
            </w:r>
            <w:r w:rsidRPr="00666F6D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2 381,82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253,66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2 375,15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252,95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2 375,12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252,95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1.2.2.2. В условиях дневных стационаров</w:t>
            </w:r>
            <w:r w:rsidRPr="00666F6D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25 566,23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24 605,09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24 633,43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 В условиях дневных стационаров (первичная медико-санитарная помощь, специализированная медицинская помощь)</w:t>
            </w:r>
            <w:r w:rsidRPr="00666F6D">
              <w:rPr>
                <w:rFonts w:ascii="Times New Roman" w:hAnsi="Times New Roman" w:cs="Times New Roman"/>
                <w:sz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75,34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35 501,38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37 855,01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89,51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 Специализированная, в том числе высокотехнологичная, медицинская помощь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1 659,85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1 766,71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1 883,92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 В условиях дневных стационаров</w:t>
            </w:r>
            <w:r w:rsidRPr="00666F6D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30 983,37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29 888,63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29 889,94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67,62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1.4.2. В условиях круглосуточных стационаров,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162 627,36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1 659,85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173 096,47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1 766,71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184 580,62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1 883,92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67 390,08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166,60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58 655,71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58 653,93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0,000955368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235 884,14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225,36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234 777,65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192,25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234 780,20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192,25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 Паллиативная медицинская помощь: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188,95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209,11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222,99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1.5.1. Первичная медицинская помощь, в том числе доврачебная и врачебная6 (включая ветеранов боевых действий), всего, 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2 087,01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2 614,39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3 091,07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89,95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0,009853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1 229,42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0,009853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1 236,98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0,009853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1 237,14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0,018707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2 323,26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0,018707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2 316,97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0,018707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2 316,83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для детского населения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2 333,58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9,48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2 316,86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2 316,86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9,42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1.5.2. Оказываемая в стационарных условиях (включая койки паллиативной медицинской помощи и койки сестринского ухода) , в том числе ветеранам боевых действий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0,026575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5 005,50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133,02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0,026575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5 005,93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0,026575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5 005,76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133,03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для детского населения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4 997,09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13,29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5 005,88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5 005,88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13,32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1.5.3. Оказываемая в условиях дневного стационара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 Ненормируемая медицинская помощь и прочие виды медицинских и иных услуг,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4 413,25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4 864,35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5 365,18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 Медицинские и иные государственные и муниципальные услуги (работы), оказываемые (выполняемые) в медицинских организациях, подведомственных министерству здравоохранения Новосибирской области, за исключением медицинской помощи, оказываемой за счет средств ОМС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3 971,39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4 409,04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4 490,49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2.2. Высокотехнологичная медицинская помощь, оказываемая в медицинских организациях субъекта Российской Федерации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116,92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111,27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2.2.1. Не включенная в базовую программу ОМС и предусмотренная разделом II приложения № 1 к Федеральной программе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116,92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111,27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2.2.2. Дополнительные объемы высокотехнологичной медицинской помощи,  включенной в базовую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программу ОМС в соответствии с разделом I приложения № 1 к Федеральной программе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 Расходы на содержание и обеспечение деятельности подведомственных медицинских организаций,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на: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324,94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343,74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352,11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2.3.1. 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2.3.2. 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324,94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343,74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352,11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 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(из строки 31),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937,61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941,56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941,56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3.1. Обеспечение при амбулаторном лечении (бесплатно или с 50-процентной скидкой) лекарственными препаратами,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медицинскими изделиями, продуктами лечебного (энтерального) питания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804,03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804,03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3.2. Бесплатное (со скидкой) зубное протезирование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133,58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137,54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3.3. 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81664" w:rsidTr="00924FCB">
        <w:trPr>
          <w:trHeight w:val="20"/>
          <w:jc w:val="center"/>
        </w:trPr>
        <w:tc>
          <w:tcPr>
            <w:tcW w:w="15823" w:type="dxa"/>
            <w:gridSpan w:val="13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II. В рамках территориальной программы обязательного медицинского страхования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вызовов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0,24650013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4 893,91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1 206,35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0,250102606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5 335,77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1 334,49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0,252875728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5 734,20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1 450,04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 В амбулаторных условиях, 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2.1.1. Посещения в рамках проведения профилактических медицинских осмотров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0,266791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2 987,37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797,00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0,266791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3 252,53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867,75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0,266791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3 492,05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931,65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2.1.2. Посещения в рамках проведения диспансеризаци</w:t>
            </w:r>
            <w:r>
              <w:rPr>
                <w:rFonts w:ascii="Times New Roman" w:hAnsi="Times New Roman" w:cs="Times New Roman"/>
                <w:spacing w:val="-2"/>
                <w:sz w:val="20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, всего, 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0,432393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3 651,08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1 578,70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0,432393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3 975,18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1 718,84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0,432393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4 267,82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1 845,38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2.1.2.1. Для проведения углубленной диспансеризации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0,050758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1 578,67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80,13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0,050758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1 718,78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87,24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0,050758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1 845,32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93,66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2.1.3. Диспансеризация для оценки репродуктивного здоровья женщин и мужчин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0,134681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2 100,68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282,92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0,147308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2 287,17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336,92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0,159934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2 455,57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392,73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женщины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0,068994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3 328,91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229,67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0,075463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3 624,40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273,51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0,081931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3 891,28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318,82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мужчины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0,065687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810,65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0,071845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882,59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0,078003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947,57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73,91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2.1.4. Посещения с иными целями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2,508970039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424,19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1 064,28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2,490102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461,70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1 149,68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2,475423062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495,79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1 227,29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2.1.5. Посещения по неотложной помощи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посещений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0,641995897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1 121,30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719,87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0,63368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1 220,83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773,62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0,627264126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1 310,66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822,13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2.1.6. Обращения в связи с заболеваниями, всего, из них: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обращений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1,224747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2 353,76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2 882,76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1,224747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2 562,61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3 138,55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1,224747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2 751,28</w:t>
            </w:r>
          </w:p>
        </w:tc>
        <w:tc>
          <w:tcPr>
            <w:tcW w:w="1110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3 369,62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2.1.7. Проведение отдельных диагностических (лабораторных) исследований: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0,2736426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2 525,12</w:t>
            </w:r>
          </w:p>
        </w:tc>
        <w:tc>
          <w:tcPr>
            <w:tcW w:w="1134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690,98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0,284949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2 723,01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775,92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0,284949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2 915,89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830,88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widowControl/>
              <w:rPr>
                <w:rFonts w:ascii="Times New Roman" w:hAnsi="Times New Roman" w:cs="Times New Roman"/>
                <w:spacing w:val="-6"/>
                <w:sz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</w:rPr>
              <w:t>2.1.7.1. Компьютерная томография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0,055788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3 920,35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218,71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0,060619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4 268,27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258,74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0,060619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4 582,57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277,79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2.1.7.2. Магнитно-резонансная томография 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0,022033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5 352,87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117,94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0,023135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5 827,91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134,83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0,023135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6 257,00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144,76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0,122408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791,62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96,90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0,128528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861,84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110,77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0,128528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925,34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118,93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0,038827195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1 451,56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56,36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0,037139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1 580,38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0,037139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1 696,78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63,02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0,001401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12 190,25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17,08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13 272,22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0,001362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14 249,43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19,41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0,026681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3 006,29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80,21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0,028458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3 273,17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93,15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0,028458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3 514,16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36 477,40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79,88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0,002086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38 261,39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0,002086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40 033,32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исследований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0,0043144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5 539,94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23,90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0,003622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6 031,63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21,85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0,003622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6 475,66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23,45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2.1.7.9. Школа для больных с хроническими заболеваниями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0,1072825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1 630,66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174,94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0,208591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1 775,32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370,32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0,206598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1 905,97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393,77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2.1.7.8. Школа сахарного диабета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0,005702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1 509,82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8,61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0,005702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1 643,78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0,005702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1 764,83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10,06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2.1.8. Диспансерное наблюдение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по поводу: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0,3171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3 033,65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961,97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0,261736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3 302,92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864,49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0,261736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3 546,08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928,14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2.1.8.1. Онкологических заболеваний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0,04085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4 283,09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174,96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0,04505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4 663,28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0,04505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5 006,65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225,55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2.1.8.2. Сахарного диабета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0,04223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1 617,09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1 760,62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1 890,23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113,04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2.1.8.3. Болезней системы кровообращения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0,184816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3 595,90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664,58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0,12521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3 915,10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490,21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0,12521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4 203,29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526,29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2.1.9. Посещения с профилактическими целями центров здоровья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0,0333105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2 549,27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84,92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0,034976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2 777,38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0,03672483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2 991,47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109,86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 В условиях дневных стационаров за исключением федеральных медицинских организаций (первичная медико-санитарная помощь, специализированная медицинская помощь), за исключением медицинской реабилитации, </w:t>
            </w:r>
          </w:p>
          <w:p w:rsidR="00181664" w:rsidRDefault="00924FCB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0,076526999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34 516,58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2641,44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0,07024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36 598,10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2 570,66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0,070618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38 569,39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2 723,70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 Для оказания медицинской помощи по профилю «онкология» медицинскими организациями: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0,014974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86 815,22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1299,94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0,013080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92 178,69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1 205,70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0,01308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97 260,92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1 272,17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3.1.1. в том числе для оказания высокотехнологичной медицинской помощи по профилю «онкология»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0,00013986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150 824,13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21,09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0,00013986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159 873,58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0,00013986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167 867,26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23,48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 Для оказания медицинской помощи при экстракорпоральном оплодотворении медицинскими организациями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124 101,77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128 508,10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132 206,60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85,14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3.3. Для оказания медицинской помощи больным с вирусным гепатитом С медицинскими организациями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129 499,44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135 585,22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141 686,27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98,47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 Специализированная, в том числе высокотехнологичная, медицинская помощь в условиях круглосуточного стационара за исключением федеральных медицинских организаций , за исключением медицинской реабилитации, всего, в том числе: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0,1726125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58 656,53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10 124,85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0,174699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63 177,20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11 036,99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0,174122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67 401,70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11 736,12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 Для оказания медицинской помощи по профилю «онкология» медицинскими организациями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0,008682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110 515,59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959,59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0,010265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119 268,17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1 224,29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0,010265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127 268,00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1 306,41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666F6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4.1.1. </w:t>
            </w:r>
            <w:r w:rsidR="00666F6D">
              <w:rPr>
                <w:rFonts w:ascii="Times New Roman" w:eastAsiaTheme="minorEastAsia" w:hAnsi="Times New Roman" w:cs="Times New Roman"/>
                <w:sz w:val="20"/>
              </w:rPr>
              <w:t>В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том числе высокотехнологичная медицинская помощь по профилю «онкология»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0,000351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303899,1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106,67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0,000214636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326 762,46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0,000214636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326 762,46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70,14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4.2. Стентирование для больных с инфарктом миокарда медицинскими организациями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0,0015988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220 841,83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353,08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0,002327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236 368,40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0,002327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250 781,87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583,57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666F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4.2.1. </w:t>
            </w:r>
            <w:r w:rsidR="00666F6D">
              <w:rPr>
                <w:rFonts w:ascii="Times New Roman" w:eastAsiaTheme="minorEastAsia" w:hAnsi="Times New Roman" w:cs="Times New Roman"/>
                <w:sz w:val="20"/>
              </w:rPr>
              <w:t>В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том числе </w:t>
            </w:r>
            <w:r>
              <w:rPr>
                <w:rFonts w:ascii="Times New Roman" w:hAnsi="Times New Roman" w:cs="Times New Roman"/>
                <w:sz w:val="20"/>
              </w:rPr>
              <w:t xml:space="preserve">высокотехнологичная медицинская помощь при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стентировании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0,000667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197 873,58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131,98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0,00088797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197 873,58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175,71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0,00088797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197 873,58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175,71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4.3. 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0,000276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290 408,84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80,15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308 577,48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325 756,14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666F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4.3.1. </w:t>
            </w:r>
            <w:r w:rsidR="00666F6D">
              <w:rPr>
                <w:rFonts w:ascii="Times New Roman" w:eastAsiaTheme="minorEastAsia" w:hAnsi="Times New Roman" w:cs="Times New Roman"/>
                <w:sz w:val="20"/>
              </w:rPr>
              <w:t>В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том числе </w:t>
            </w:r>
            <w:r>
              <w:rPr>
                <w:rFonts w:ascii="Times New Roman" w:hAnsi="Times New Roman" w:cs="Times New Roman"/>
                <w:sz w:val="20"/>
              </w:rPr>
              <w:t>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0,000276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290 408,84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80,15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308 577,48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325 756,14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4.4. Эндоваскулярная деструкция дополнительных проводящих путей и аритмогенных зон сердца медицинскими организациям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0,0001109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349 420,49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371 281,01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391 950,35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666F6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4.4.1. </w:t>
            </w:r>
            <w:r w:rsidR="00666F6D"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том числе </w:t>
            </w:r>
            <w:r>
              <w:rPr>
                <w:rFonts w:ascii="Times New Roman" w:hAnsi="Times New Roman" w:cs="Times New Roman"/>
                <w:sz w:val="20"/>
              </w:rPr>
              <w:t>высокотехнологичная медицинская помощь при эндоваскулярной деструкции дополнительных проводящих путей и аритмогенных зон сердца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0,0001109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349 420,49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371 281,01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391 950,35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4.5. Стентирование/</w:t>
            </w:r>
          </w:p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эндартерэктомия медицинскими организациям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227 435,13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31,61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241 664,04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0,000472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255 117,64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120,42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666F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4.5.1. </w:t>
            </w:r>
            <w:r w:rsidR="00666F6D">
              <w:rPr>
                <w:rFonts w:ascii="Times New Roman" w:eastAsiaTheme="minorEastAsia" w:hAnsi="Times New Roman" w:cs="Times New Roman"/>
                <w:sz w:val="20"/>
              </w:rPr>
              <w:t>В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том числе </w:t>
            </w:r>
            <w:r>
              <w:rPr>
                <w:rFonts w:ascii="Times New Roman" w:hAnsi="Times New Roman" w:cs="Times New Roman"/>
                <w:sz w:val="20"/>
              </w:rPr>
              <w:t xml:space="preserve">высокотехнологичная медицинская помощь при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стентировании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эндартерэктомии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0,0000645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222 636,00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14,36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0,000127051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222 636,00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0,000127051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222 636,00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28,39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 w:rsidP="00D75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4.6. </w:t>
            </w:r>
            <w:r w:rsidR="00D757CE"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ысокотехнологичная медицинская помощь по прочим профилям (за исключением строк 76, 78, 80, 82, 84)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0,001378519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222 913,51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307,29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0,001378519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222 913,51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307,29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0,001378519</w:t>
            </w:r>
          </w:p>
        </w:tc>
        <w:tc>
          <w:tcPr>
            <w:tcW w:w="1276" w:type="dxa"/>
            <w:shd w:val="clear" w:color="000000" w:fill="FFFFFF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222 913,51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307,29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4.7. Для оказания медицинской помощи больным с вирусным гепатитом С медицинскими организациями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случаев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0,000514204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53 982,92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0,000514204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58 143,39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0,000514204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66 812,06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34,36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 Медицинская реабилитация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534,29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572,12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610,58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5.1. В амбулаторных условиях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комплексных посещений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0,003241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28 987,58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93,95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0,003241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31 560,33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0,003241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33 883,99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109,82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5.2. В условиях дневных стационаров (первичная медико-санитарная помощь, специализированная медицинская помощь) медицинскими организациями (за исключением федеральных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медицинских организаций)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0,002705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31 964,69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86,46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0,002705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33 939,51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0,002705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35 810,71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96,87</w:t>
            </w:r>
          </w:p>
        </w:tc>
      </w:tr>
      <w:tr w:rsidR="00181664" w:rsidTr="00924FCB">
        <w:trPr>
          <w:gridAfter w:val="1"/>
          <w:wAfter w:w="7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5.3. 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случаев лечения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0,0057117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61 956,72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353,88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0,005643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66 988,57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378,02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0,005643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71 574,44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181664" w:rsidRDefault="00924F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403,89</w:t>
            </w:r>
          </w:p>
        </w:tc>
      </w:tr>
    </w:tbl>
    <w:p w:rsidR="00181664" w:rsidRDefault="0018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872"/>
      <w:bookmarkEnd w:id="1"/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26898">
        <w:rPr>
          <w:rFonts w:ascii="Times New Roman" w:hAnsi="Times New Roman" w:cs="Times New Roman"/>
          <w:sz w:val="20"/>
          <w:szCs w:val="20"/>
        </w:rPr>
        <w:t xml:space="preserve">Включая посещения, связанные с профилактическими мероприятиями, в том числе при проведении </w:t>
      </w:r>
      <w:proofErr w:type="gramStart"/>
      <w:r w:rsidRPr="00C26898">
        <w:rPr>
          <w:rFonts w:ascii="Times New Roman" w:hAnsi="Times New Roman" w:cs="Times New Roman"/>
          <w:sz w:val="20"/>
          <w:szCs w:val="20"/>
        </w:rPr>
        <w:t>профилактических медицинских осмотров</w:t>
      </w:r>
      <w:proofErr w:type="gramEnd"/>
      <w:r w:rsidRPr="00C26898">
        <w:rPr>
          <w:rFonts w:ascii="Times New Roman" w:hAnsi="Times New Roman" w:cs="Times New Roman"/>
          <w:sz w:val="20"/>
          <w:szCs w:val="20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26898">
        <w:rPr>
          <w:rFonts w:ascii="Times New Roman" w:hAnsi="Times New Roman" w:cs="Times New Roman"/>
          <w:sz w:val="20"/>
          <w:szCs w:val="20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26898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 условиях дневного стационара, а также для медицинской реабилитации.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26898">
        <w:rPr>
          <w:rFonts w:ascii="Times New Roman" w:hAnsi="Times New Roman" w:cs="Times New Roman"/>
          <w:sz w:val="20"/>
          <w:szCs w:val="20"/>
        </w:rPr>
        <w:t>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органом исполнительной власти Новосибирской области в сфере здравоохранения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C26898">
        <w:rPr>
          <w:rFonts w:ascii="Times New Roman" w:hAnsi="Times New Roman" w:cs="Times New Roman"/>
          <w:sz w:val="20"/>
          <w:szCs w:val="20"/>
        </w:rPr>
        <w:t>Включены в норматив объема первичной медико-санитарной помощи в амбулаторных условиях.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C26898">
        <w:rPr>
          <w:rFonts w:ascii="Times New Roman" w:hAnsi="Times New Roman" w:cs="Times New Roman"/>
          <w:sz w:val="20"/>
          <w:szCs w:val="20"/>
        </w:rPr>
        <w:t>Норматив объема диспансеризации детей, проживающих в организациях социального обслуживания (детских домах-интернатах) предоставляющих социальные услуги в стационарной форме на 2025</w:t>
      </w:r>
      <w:r w:rsidR="00C26898">
        <w:rPr>
          <w:sz w:val="20"/>
        </w:rPr>
        <w:t>–</w:t>
      </w:r>
      <w:r w:rsidRPr="00C26898">
        <w:rPr>
          <w:rFonts w:ascii="Times New Roman" w:hAnsi="Times New Roman" w:cs="Times New Roman"/>
          <w:sz w:val="20"/>
          <w:szCs w:val="20"/>
        </w:rPr>
        <w:t xml:space="preserve">2027 годы составляет 0,000078 комплексных посещений на одно застрахованное лицо, средний норматив финансовых затрат на одно комплексное посещение в 2025 году </w:t>
      </w:r>
      <w:r w:rsidR="007232E6">
        <w:rPr>
          <w:rFonts w:ascii="Times New Roman" w:hAnsi="Times New Roman" w:cs="Times New Roman"/>
          <w:sz w:val="20"/>
          <w:szCs w:val="20"/>
        </w:rPr>
        <w:t xml:space="preserve">– </w:t>
      </w:r>
      <w:r w:rsidRPr="00C26898">
        <w:rPr>
          <w:rFonts w:ascii="Times New Roman" w:hAnsi="Times New Roman" w:cs="Times New Roman"/>
          <w:sz w:val="20"/>
          <w:szCs w:val="20"/>
        </w:rPr>
        <w:t>8 053,52 рубля, в 2026 году – 8 778,34 рубля, в 2027 году – 10 182,87рубля</w:t>
      </w:r>
      <w:r w:rsidR="007232E6">
        <w:rPr>
          <w:rFonts w:ascii="Times New Roman" w:hAnsi="Times New Roman" w:cs="Times New Roman"/>
          <w:sz w:val="20"/>
          <w:szCs w:val="20"/>
        </w:rPr>
        <w:t>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</w:rPr>
        <w:t>Норматив объема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форме на 2025</w:t>
      </w:r>
      <w:r w:rsidR="007232E6">
        <w:rPr>
          <w:sz w:val="20"/>
        </w:rPr>
        <w:t>–</w:t>
      </w:r>
      <w:r w:rsidRPr="00C26898">
        <w:rPr>
          <w:rFonts w:ascii="Times New Roman" w:hAnsi="Times New Roman" w:cs="Times New Roman"/>
          <w:sz w:val="20"/>
          <w:szCs w:val="20"/>
        </w:rPr>
        <w:t xml:space="preserve">2027 годы составляет 0,000157 комплексных посещений на одно застрахованное лицо, средний норматив финансовых затрат на одно комплексное посещение в 2025 году </w:t>
      </w:r>
      <w:r w:rsidR="007232E6">
        <w:rPr>
          <w:rFonts w:ascii="Times New Roman" w:hAnsi="Times New Roman" w:cs="Times New Roman"/>
          <w:sz w:val="20"/>
          <w:szCs w:val="20"/>
        </w:rPr>
        <w:t xml:space="preserve">– </w:t>
      </w:r>
      <w:r w:rsidRPr="00C26898">
        <w:rPr>
          <w:rFonts w:ascii="Times New Roman" w:hAnsi="Times New Roman" w:cs="Times New Roman"/>
          <w:sz w:val="20"/>
          <w:szCs w:val="20"/>
        </w:rPr>
        <w:t>694,00 рубля, в 2026 году – 756,46 рубля, в 2027 году – 809,41 рубля.</w:t>
      </w:r>
    </w:p>
    <w:p w:rsidR="00181664" w:rsidRPr="00C26898" w:rsidRDefault="00924FCB" w:rsidP="00C268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98">
        <w:rPr>
          <w:rFonts w:ascii="Times New Roman" w:hAnsi="Times New Roman" w:cs="Times New Roman"/>
          <w:sz w:val="20"/>
          <w:szCs w:val="20"/>
        </w:rPr>
        <w:t>Средний норматив финансовых затрат на одно комплексное посещение в рамках диспансерного наблюдения работающих граждан составляет в 2025 году – 3 033,65 рубля, в 2026 году</w:t>
      </w:r>
      <w:r w:rsidR="00C26898">
        <w:rPr>
          <w:rFonts w:ascii="Times New Roman" w:hAnsi="Times New Roman" w:cs="Times New Roman"/>
          <w:sz w:val="20"/>
          <w:szCs w:val="20"/>
        </w:rPr>
        <w:t> </w:t>
      </w:r>
      <w:r w:rsidRPr="00C26898">
        <w:rPr>
          <w:rFonts w:ascii="Times New Roman" w:hAnsi="Times New Roman" w:cs="Times New Roman"/>
          <w:sz w:val="20"/>
          <w:szCs w:val="20"/>
        </w:rPr>
        <w:t>– 3 303,92 рубля, в 2027 году – 3 546,08 рубля.</w:t>
      </w:r>
    </w:p>
    <w:p w:rsidR="00181664" w:rsidRDefault="0018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664" w:rsidRDefault="0018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664" w:rsidRDefault="0018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664" w:rsidRDefault="00924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181664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E0" w:rsidRDefault="00E331E0">
      <w:pPr>
        <w:spacing w:after="0" w:line="240" w:lineRule="auto"/>
      </w:pPr>
      <w:r>
        <w:separator/>
      </w:r>
    </w:p>
  </w:endnote>
  <w:endnote w:type="continuationSeparator" w:id="0">
    <w:p w:rsidR="00E331E0" w:rsidRDefault="00E3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E0" w:rsidRDefault="00E331E0">
      <w:pPr>
        <w:spacing w:after="0" w:line="240" w:lineRule="auto"/>
      </w:pPr>
      <w:r>
        <w:separator/>
      </w:r>
    </w:p>
  </w:footnote>
  <w:footnote w:type="continuationSeparator" w:id="0">
    <w:p w:rsidR="00E331E0" w:rsidRDefault="00E3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924FCB" w:rsidRDefault="00924FCB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26C3">
          <w:rPr>
            <w:rFonts w:ascii="Times New Roman" w:hAnsi="Times New Roman" w:cs="Times New Roman"/>
            <w:noProof/>
            <w:sz w:val="20"/>
            <w:szCs w:val="20"/>
          </w:rPr>
          <w:t>11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5226"/>
    <w:multiLevelType w:val="hybridMultilevel"/>
    <w:tmpl w:val="A9AA4914"/>
    <w:lvl w:ilvl="0" w:tplc="F776048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D7C173A">
      <w:start w:val="1"/>
      <w:numFmt w:val="lowerLetter"/>
      <w:lvlText w:val="%2."/>
      <w:lvlJc w:val="left"/>
      <w:pPr>
        <w:ind w:left="1440" w:hanging="360"/>
      </w:pPr>
    </w:lvl>
    <w:lvl w:ilvl="2" w:tplc="926238A8">
      <w:start w:val="1"/>
      <w:numFmt w:val="lowerRoman"/>
      <w:lvlText w:val="%3."/>
      <w:lvlJc w:val="right"/>
      <w:pPr>
        <w:ind w:left="2160" w:hanging="180"/>
      </w:pPr>
    </w:lvl>
    <w:lvl w:ilvl="3" w:tplc="0250F068">
      <w:start w:val="1"/>
      <w:numFmt w:val="decimal"/>
      <w:lvlText w:val="%4."/>
      <w:lvlJc w:val="left"/>
      <w:pPr>
        <w:ind w:left="2880" w:hanging="360"/>
      </w:pPr>
    </w:lvl>
    <w:lvl w:ilvl="4" w:tplc="6EB0CE90">
      <w:start w:val="1"/>
      <w:numFmt w:val="lowerLetter"/>
      <w:lvlText w:val="%5."/>
      <w:lvlJc w:val="left"/>
      <w:pPr>
        <w:ind w:left="3600" w:hanging="360"/>
      </w:pPr>
    </w:lvl>
    <w:lvl w:ilvl="5" w:tplc="E64229D8">
      <w:start w:val="1"/>
      <w:numFmt w:val="lowerRoman"/>
      <w:lvlText w:val="%6."/>
      <w:lvlJc w:val="right"/>
      <w:pPr>
        <w:ind w:left="4320" w:hanging="180"/>
      </w:pPr>
    </w:lvl>
    <w:lvl w:ilvl="6" w:tplc="99D4F814">
      <w:start w:val="1"/>
      <w:numFmt w:val="decimal"/>
      <w:lvlText w:val="%7."/>
      <w:lvlJc w:val="left"/>
      <w:pPr>
        <w:ind w:left="5040" w:hanging="360"/>
      </w:pPr>
    </w:lvl>
    <w:lvl w:ilvl="7" w:tplc="B7F6C98E">
      <w:start w:val="1"/>
      <w:numFmt w:val="lowerLetter"/>
      <w:lvlText w:val="%8."/>
      <w:lvlJc w:val="left"/>
      <w:pPr>
        <w:ind w:left="5760" w:hanging="360"/>
      </w:pPr>
    </w:lvl>
    <w:lvl w:ilvl="8" w:tplc="E6B43C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0ED"/>
    <w:multiLevelType w:val="hybridMultilevel"/>
    <w:tmpl w:val="917CDB3E"/>
    <w:lvl w:ilvl="0" w:tplc="8F261BB2">
      <w:start w:val="1"/>
      <w:numFmt w:val="decimal"/>
      <w:lvlText w:val="%1."/>
      <w:lvlJc w:val="left"/>
      <w:pPr>
        <w:ind w:left="720" w:hanging="360"/>
      </w:pPr>
    </w:lvl>
    <w:lvl w:ilvl="1" w:tplc="D6E6D316">
      <w:start w:val="1"/>
      <w:numFmt w:val="lowerLetter"/>
      <w:lvlText w:val="%2."/>
      <w:lvlJc w:val="left"/>
      <w:pPr>
        <w:ind w:left="1440" w:hanging="360"/>
      </w:pPr>
    </w:lvl>
    <w:lvl w:ilvl="2" w:tplc="9C923B14">
      <w:start w:val="1"/>
      <w:numFmt w:val="lowerRoman"/>
      <w:lvlText w:val="%3."/>
      <w:lvlJc w:val="right"/>
      <w:pPr>
        <w:ind w:left="2160" w:hanging="180"/>
      </w:pPr>
    </w:lvl>
    <w:lvl w:ilvl="3" w:tplc="C908DBEE">
      <w:start w:val="1"/>
      <w:numFmt w:val="decimal"/>
      <w:lvlText w:val="%4."/>
      <w:lvlJc w:val="left"/>
      <w:pPr>
        <w:ind w:left="2880" w:hanging="360"/>
      </w:pPr>
    </w:lvl>
    <w:lvl w:ilvl="4" w:tplc="D2D4B83C">
      <w:start w:val="1"/>
      <w:numFmt w:val="lowerLetter"/>
      <w:lvlText w:val="%5."/>
      <w:lvlJc w:val="left"/>
      <w:pPr>
        <w:ind w:left="3600" w:hanging="360"/>
      </w:pPr>
    </w:lvl>
    <w:lvl w:ilvl="5" w:tplc="810ADA96">
      <w:start w:val="1"/>
      <w:numFmt w:val="lowerRoman"/>
      <w:lvlText w:val="%6."/>
      <w:lvlJc w:val="right"/>
      <w:pPr>
        <w:ind w:left="4320" w:hanging="180"/>
      </w:pPr>
    </w:lvl>
    <w:lvl w:ilvl="6" w:tplc="595231F4">
      <w:start w:val="1"/>
      <w:numFmt w:val="decimal"/>
      <w:lvlText w:val="%7."/>
      <w:lvlJc w:val="left"/>
      <w:pPr>
        <w:ind w:left="5040" w:hanging="360"/>
      </w:pPr>
    </w:lvl>
    <w:lvl w:ilvl="7" w:tplc="B5C49300">
      <w:start w:val="1"/>
      <w:numFmt w:val="lowerLetter"/>
      <w:lvlText w:val="%8."/>
      <w:lvlJc w:val="left"/>
      <w:pPr>
        <w:ind w:left="5760" w:hanging="360"/>
      </w:pPr>
    </w:lvl>
    <w:lvl w:ilvl="8" w:tplc="F64E98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64"/>
    <w:rsid w:val="00181664"/>
    <w:rsid w:val="00666F6D"/>
    <w:rsid w:val="006E26C3"/>
    <w:rsid w:val="007232E6"/>
    <w:rsid w:val="00880F73"/>
    <w:rsid w:val="00924FCB"/>
    <w:rsid w:val="00C26898"/>
    <w:rsid w:val="00D757CE"/>
    <w:rsid w:val="00E3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BA4F"/>
  <w15:docId w15:val="{F8098E66-1B73-4EF4-9EC2-59A8056B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7174-775A-415B-9DF0-2BA57BE1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Мартынова Юлия Викторовна</cp:lastModifiedBy>
  <cp:revision>107</cp:revision>
  <dcterms:created xsi:type="dcterms:W3CDTF">2024-11-25T03:08:00Z</dcterms:created>
  <dcterms:modified xsi:type="dcterms:W3CDTF">2025-12-30T02:46:00Z</dcterms:modified>
</cp:coreProperties>
</file>