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80" w:rsidRDefault="002E51A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A7A80" w:rsidRDefault="002E51A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3A7A80" w:rsidRDefault="002E51A6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A7A80" w:rsidRDefault="003A7A8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A7A80" w:rsidRDefault="003A7A8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A7A80" w:rsidRDefault="003A7A80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3A7A80" w:rsidRDefault="002E51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ИЗМЕНЕНИЯ,</w:t>
      </w:r>
    </w:p>
    <w:p w:rsidR="003A7A80" w:rsidRDefault="002E51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которые вносятся в постановление Правительства Новосибирской области </w:t>
      </w:r>
      <w:r>
        <w:rPr>
          <w:rFonts w:ascii="Times New Roman" w:hAnsi="Times New Roman"/>
          <w:b/>
          <w:sz w:val="28"/>
          <w:szCs w:val="28"/>
        </w:rPr>
        <w:t>от 14.12.2020 № 513-п «Об утверждении региональной программы «Модернизация первичного звена здравоохранения Новосибирской области на 2021–2025 годы»</w:t>
      </w:r>
    </w:p>
    <w:p w:rsidR="003A7A80" w:rsidRDefault="003A7A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A7A80" w:rsidRDefault="003A7A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0134C" w:rsidRPr="00F0134C" w:rsidRDefault="002E51A6" w:rsidP="00F01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34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F0134C" w:rsidRPr="00F0134C">
        <w:rPr>
          <w:rFonts w:ascii="Times New Roman" w:hAnsi="Times New Roman"/>
          <w:sz w:val="28"/>
          <w:szCs w:val="28"/>
        </w:rPr>
        <w:t>В наименовании цифры «2025» заменить цифрами «2030».</w:t>
      </w:r>
    </w:p>
    <w:p w:rsidR="00F0134C" w:rsidRPr="00F0134C" w:rsidRDefault="00F0134C" w:rsidP="00F01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134C">
        <w:rPr>
          <w:rFonts w:ascii="Times New Roman" w:hAnsi="Times New Roman"/>
          <w:sz w:val="28"/>
          <w:szCs w:val="28"/>
        </w:rPr>
        <w:t>2. В пункте 1 цифры «2025» заменить цифрами «2030».</w:t>
      </w:r>
    </w:p>
    <w:p w:rsidR="00B1442B" w:rsidRDefault="00F01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1442B">
        <w:rPr>
          <w:rFonts w:ascii="Times New Roman" w:hAnsi="Times New Roman"/>
          <w:sz w:val="28"/>
          <w:szCs w:val="28"/>
        </w:rPr>
        <w:t>З</w:t>
      </w:r>
      <w:r w:rsidR="004C3616" w:rsidRPr="00211DD7">
        <w:rPr>
          <w:rFonts w:ascii="Times New Roman" w:hAnsi="Times New Roman"/>
          <w:sz w:val="28"/>
          <w:szCs w:val="28"/>
        </w:rPr>
        <w:t>аголов</w:t>
      </w:r>
      <w:r w:rsidR="00B1442B">
        <w:rPr>
          <w:rFonts w:ascii="Times New Roman" w:hAnsi="Times New Roman"/>
          <w:sz w:val="28"/>
          <w:szCs w:val="28"/>
        </w:rPr>
        <w:t>ок изложить в следующей редакции:</w:t>
      </w:r>
    </w:p>
    <w:p w:rsidR="00A143BC" w:rsidRDefault="00B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1DD7" w:rsidRPr="00211DD7">
        <w:rPr>
          <w:rFonts w:ascii="Times New Roman" w:hAnsi="Times New Roman"/>
          <w:sz w:val="28"/>
          <w:szCs w:val="28"/>
        </w:rPr>
        <w:t>Региональная программа «Модернизации первичного звена здравоохранения Новосибирской области на 2021-20</w:t>
      </w:r>
      <w:r>
        <w:rPr>
          <w:rFonts w:ascii="Times New Roman" w:hAnsi="Times New Roman"/>
          <w:sz w:val="28"/>
          <w:szCs w:val="28"/>
        </w:rPr>
        <w:t>30</w:t>
      </w:r>
      <w:r w:rsidR="00211DD7" w:rsidRPr="00211DD7">
        <w:rPr>
          <w:rFonts w:ascii="Times New Roman" w:hAnsi="Times New Roman"/>
          <w:sz w:val="28"/>
          <w:szCs w:val="28"/>
        </w:rPr>
        <w:t xml:space="preserve"> годы»</w:t>
      </w:r>
      <w:r w:rsidR="00A143BC" w:rsidRPr="00211DD7">
        <w:rPr>
          <w:rFonts w:ascii="Times New Roman" w:hAnsi="Times New Roman"/>
          <w:sz w:val="28"/>
          <w:szCs w:val="28"/>
        </w:rPr>
        <w:t>.</w:t>
      </w:r>
    </w:p>
    <w:p w:rsidR="00B1442B" w:rsidRDefault="00F01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43BC">
        <w:rPr>
          <w:rFonts w:ascii="Times New Roman" w:hAnsi="Times New Roman"/>
          <w:sz w:val="28"/>
          <w:szCs w:val="28"/>
        </w:rPr>
        <w:t>. </w:t>
      </w:r>
      <w:r w:rsidR="00B1442B" w:rsidRPr="00B1442B">
        <w:rPr>
          <w:rFonts w:ascii="Times New Roman" w:hAnsi="Times New Roman"/>
          <w:sz w:val="28"/>
          <w:szCs w:val="28"/>
        </w:rPr>
        <w:t>В региональной программе «Модернизация первичного звена здравоохранения Новосибирской области на 2021–20</w:t>
      </w:r>
      <w:r w:rsidR="00B1442B">
        <w:rPr>
          <w:rFonts w:ascii="Times New Roman" w:hAnsi="Times New Roman"/>
          <w:sz w:val="28"/>
          <w:szCs w:val="28"/>
        </w:rPr>
        <w:t>30</w:t>
      </w:r>
      <w:r w:rsidR="00B1442B" w:rsidRPr="00B1442B">
        <w:rPr>
          <w:rFonts w:ascii="Times New Roman" w:hAnsi="Times New Roman"/>
          <w:sz w:val="28"/>
          <w:szCs w:val="28"/>
        </w:rPr>
        <w:t xml:space="preserve"> годы»</w:t>
      </w:r>
      <w:r w:rsidR="00B1442B">
        <w:rPr>
          <w:rFonts w:ascii="Times New Roman" w:hAnsi="Times New Roman"/>
          <w:sz w:val="28"/>
          <w:szCs w:val="28"/>
        </w:rPr>
        <w:t>:</w:t>
      </w:r>
    </w:p>
    <w:p w:rsidR="00A37E06" w:rsidRPr="00B1442B" w:rsidRDefault="00B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р</w:t>
      </w:r>
      <w:r w:rsidR="00315C6F">
        <w:rPr>
          <w:rFonts w:ascii="Times New Roman" w:hAnsi="Times New Roman"/>
          <w:sz w:val="28"/>
          <w:szCs w:val="28"/>
        </w:rPr>
        <w:t>аздел</w:t>
      </w:r>
      <w:r w:rsidR="002E51A6">
        <w:rPr>
          <w:rFonts w:ascii="Times New Roman" w:hAnsi="Times New Roman"/>
          <w:sz w:val="28"/>
          <w:szCs w:val="28"/>
        </w:rPr>
        <w:t xml:space="preserve"> </w:t>
      </w:r>
      <w:r w:rsidR="002E51A6" w:rsidRPr="00B1442B">
        <w:rPr>
          <w:rFonts w:ascii="Times New Roman" w:hAnsi="Times New Roman"/>
          <w:sz w:val="28"/>
          <w:szCs w:val="28"/>
        </w:rPr>
        <w:t>I «Паспорт региональной программы»</w:t>
      </w:r>
      <w:r w:rsidR="00543633" w:rsidRPr="00B1442B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A37E06" w:rsidRPr="00B1442B">
        <w:rPr>
          <w:rFonts w:ascii="Times New Roman" w:hAnsi="Times New Roman"/>
          <w:sz w:val="28"/>
          <w:szCs w:val="28"/>
        </w:rPr>
        <w:t>:</w:t>
      </w:r>
    </w:p>
    <w:p w:rsidR="003A7A80" w:rsidRDefault="003A7A8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848"/>
        <w:gridCol w:w="7513"/>
        <w:gridCol w:w="425"/>
      </w:tblGrid>
      <w:tr w:rsidR="00543633" w:rsidTr="00543633">
        <w:trPr>
          <w:trHeight w:val="1032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«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3" w:rsidRP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Сроки реализации региональной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3" w:rsidRP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2021 - 20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633" w:rsidTr="00543633">
        <w:trPr>
          <w:trHeight w:val="852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3" w:rsidRP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Разработчик региональной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3" w:rsidRP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Правительство Новосибирской области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633" w:rsidTr="00543633">
        <w:trPr>
          <w:trHeight w:val="2298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3" w:rsidRP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Участники региональной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министерство здравоохранения Новосибирской области, министерство сельского хозяйства Новосибирской области, министерство труда и социального развития Новосибирской области, министерство транспорта и дорожного хозяйства Новосибирской области, министерство экономического развития Новосибирской области, министерство строительства Новосибирской области, министерство образования Новосибирской области, Территориальный орган Федеральной службы по надзору в сфере здравоохранения по Новосибирской области, Территориальный фонд обязательного медицинского страхования Новосибирской области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633" w:rsidTr="007A047B">
        <w:trPr>
          <w:trHeight w:val="1730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3" w:rsidRP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Наименование государственной программы субъекта Российской Федерации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633" w:rsidRP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государственная программа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Новосибирской области «Развитие здравоохранения»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>, утвержденная постановлением Правите</w:t>
            </w:r>
            <w:r>
              <w:rPr>
                <w:rFonts w:ascii="Times New Roman" w:hAnsi="Times New Roman"/>
                <w:sz w:val="26"/>
                <w:szCs w:val="26"/>
              </w:rPr>
              <w:t>льства Новосибирской области от 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 xml:space="preserve">07.05.2013 </w:t>
            </w:r>
            <w:r>
              <w:rPr>
                <w:rFonts w:ascii="Times New Roman" w:hAnsi="Times New Roman"/>
                <w:sz w:val="26"/>
                <w:szCs w:val="26"/>
              </w:rPr>
              <w:t>№ 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>199-п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47B" w:rsidTr="007A047B">
        <w:trPr>
          <w:trHeight w:val="596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7A047B" w:rsidRDefault="007A047B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47B" w:rsidRPr="007A047B" w:rsidRDefault="007A047B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047B">
              <w:rPr>
                <w:rFonts w:ascii="Times New Roman" w:hAnsi="Times New Roman"/>
                <w:sz w:val="26"/>
                <w:szCs w:val="26"/>
              </w:rPr>
              <w:t>Цели региональной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543633" w:rsidRDefault="007A047B" w:rsidP="007A0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 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 xml:space="preserve">1 -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7A047B">
              <w:rPr>
                <w:rFonts w:ascii="Times New Roman" w:hAnsi="Times New Roman"/>
                <w:sz w:val="26"/>
                <w:szCs w:val="26"/>
              </w:rPr>
              <w:t>беспечение доступности и качества первичной медико-санитарной помощи и медицинской помощи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7A047B" w:rsidRDefault="007A047B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47B" w:rsidTr="00043FE9">
        <w:trPr>
          <w:trHeight w:val="401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7A047B" w:rsidRDefault="007A047B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47B" w:rsidRPr="00543633" w:rsidRDefault="007A047B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543633" w:rsidRDefault="007A047B" w:rsidP="007A0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 xml:space="preserve">цель 2 - </w:t>
            </w:r>
            <w:r w:rsidRPr="007A047B">
              <w:rPr>
                <w:rFonts w:ascii="Times New Roman" w:hAnsi="Times New Roman"/>
                <w:sz w:val="26"/>
                <w:szCs w:val="26"/>
              </w:rPr>
              <w:t>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7A047B" w:rsidRDefault="007A047B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A047B" w:rsidRDefault="007A047B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47B" w:rsidTr="00043FE9">
        <w:trPr>
          <w:trHeight w:val="780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7A047B" w:rsidRDefault="007A047B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47B" w:rsidRPr="00543633" w:rsidRDefault="007A047B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543633" w:rsidRDefault="007A047B" w:rsidP="007A0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>ель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4363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7A047B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прав граждан </w:t>
            </w:r>
            <w:r w:rsidRPr="007A047B">
              <w:rPr>
                <w:rFonts w:ascii="Times New Roman" w:hAnsi="Times New Roman"/>
                <w:sz w:val="26"/>
                <w:szCs w:val="26"/>
              </w:rPr>
              <w:br/>
              <w:t xml:space="preserve">при оказании первичной медико-санитарной помощи </w:t>
            </w:r>
            <w:r w:rsidRPr="007A047B">
              <w:rPr>
                <w:rFonts w:ascii="Times New Roman" w:hAnsi="Times New Roman"/>
                <w:sz w:val="26"/>
                <w:szCs w:val="26"/>
              </w:rPr>
              <w:br/>
              <w:t>и обеспечение связанных с этими правами государственных гарантий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7A047B" w:rsidRDefault="007A047B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47B" w:rsidTr="00043FE9">
        <w:trPr>
          <w:trHeight w:val="656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7A047B" w:rsidRDefault="007A047B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543633" w:rsidRDefault="007A047B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7B" w:rsidRPr="00543633" w:rsidRDefault="007A047B" w:rsidP="007A0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3633">
              <w:rPr>
                <w:rFonts w:ascii="Times New Roman" w:hAnsi="Times New Roman"/>
                <w:sz w:val="26"/>
                <w:szCs w:val="26"/>
              </w:rPr>
              <w:t>цель 4 - обеспечение приоритета профилактики при оказании первичной медико-санитарной помощи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7A047B" w:rsidRDefault="007A047B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1373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047B">
              <w:rPr>
                <w:rFonts w:ascii="Times New Roman" w:hAnsi="Times New Roman"/>
                <w:sz w:val="26"/>
                <w:szCs w:val="26"/>
              </w:rPr>
              <w:t>Задачи региональной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8" w:rsidRDefault="00533998" w:rsidP="007A0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задача 1 - </w:t>
            </w:r>
            <w:r w:rsidRPr="007A047B">
              <w:rPr>
                <w:rFonts w:ascii="Times New Roman" w:hAnsi="Times New Roman"/>
                <w:sz w:val="26"/>
                <w:szCs w:val="26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 в сельских поселениях, рабочих поселках, поселках городского типа и городах с численностью населения до 100 тыс. человек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7A04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1771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8" w:rsidRDefault="00533998" w:rsidP="007A0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задача 2 - </w:t>
            </w:r>
            <w:r w:rsidRPr="007A047B">
              <w:rPr>
                <w:rFonts w:ascii="Times New Roman" w:hAnsi="Times New Roman"/>
                <w:sz w:val="26"/>
                <w:szCs w:val="26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 в сельских поселениях, рабочих поселках, поселках городского типа и городах с численностью населения до 100 тыс. человек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7A04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2298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8" w:rsidRDefault="00533998" w:rsidP="007A0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задача 3 - </w:t>
            </w:r>
            <w:r w:rsidRPr="007A047B">
              <w:rPr>
                <w:rFonts w:ascii="Times New Roman" w:hAnsi="Times New Roman"/>
                <w:sz w:val="26"/>
                <w:szCs w:val="26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сельских поселениях, рабочих поселках, поселках городского типа и городах с численностью населения до 100 тыс. человек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7A04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1114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7A047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задача 4 - 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7A04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962F00">
        <w:trPr>
          <w:trHeight w:val="1447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533998" w:rsidRPr="00533998" w:rsidRDefault="00533998" w:rsidP="00962F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задача </w:t>
            </w:r>
            <w:r w:rsidRPr="0053399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33998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33998">
              <w:rPr>
                <w:rFonts w:ascii="Times New Roman" w:hAnsi="Times New Roman"/>
                <w:sz w:val="26"/>
                <w:szCs w:val="26"/>
              </w:rPr>
              <w:t xml:space="preserve">обеспечение потребности в дорогостоящих диагностических исследованиях, проводимых </w:t>
            </w:r>
            <w:r w:rsidRPr="00533998">
              <w:rPr>
                <w:rFonts w:ascii="Times New Roman" w:hAnsi="Times New Roman"/>
                <w:sz w:val="26"/>
                <w:szCs w:val="26"/>
              </w:rPr>
              <w:br/>
              <w:t xml:space="preserve">в амбулаторных условиях, и выделение </w:t>
            </w:r>
            <w:r w:rsidRPr="00533998">
              <w:rPr>
                <w:rFonts w:ascii="Times New Roman" w:hAnsi="Times New Roman"/>
                <w:sz w:val="26"/>
                <w:szCs w:val="26"/>
              </w:rPr>
              <w:br/>
              <w:t xml:space="preserve">их из </w:t>
            </w:r>
            <w:proofErr w:type="spellStart"/>
            <w:r w:rsidRPr="00533998">
              <w:rPr>
                <w:rFonts w:ascii="Times New Roman" w:hAnsi="Times New Roman"/>
                <w:sz w:val="26"/>
                <w:szCs w:val="26"/>
              </w:rPr>
              <w:t>подушевого</w:t>
            </w:r>
            <w:proofErr w:type="spellEnd"/>
            <w:r w:rsidRPr="00533998">
              <w:rPr>
                <w:rFonts w:ascii="Times New Roman" w:hAnsi="Times New Roman"/>
                <w:sz w:val="26"/>
                <w:szCs w:val="26"/>
              </w:rPr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53399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1730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задача 6 - </w:t>
            </w:r>
            <w:r w:rsidRPr="00533998">
              <w:rPr>
                <w:rFonts w:ascii="Times New Roman" w:hAnsi="Times New Roman"/>
                <w:sz w:val="26"/>
                <w:szCs w:val="26"/>
              </w:rPr>
              <w:t>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53399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1134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задача 7 - разработка и утверждение территориальных программ государственных гарантий бесплатного оказания гражданам медицинской помощи с учетом результатов реализации мероприятий региональной программы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53399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1140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98" w:rsidRPr="00543633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</w:tcPr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 xml:space="preserve">задача 8 - реализация мероприятий пилотного проекта </w:t>
            </w:r>
            <w:r w:rsidRPr="00533998">
              <w:rPr>
                <w:rFonts w:ascii="Times New Roman" w:hAnsi="Times New Roman"/>
                <w:sz w:val="26"/>
                <w:szCs w:val="26"/>
              </w:rPr>
              <w:br/>
              <w:t xml:space="preserve">по вовлечению частных медицинских организаций </w:t>
            </w:r>
            <w:r w:rsidRPr="00533998">
              <w:rPr>
                <w:rFonts w:ascii="Times New Roman" w:hAnsi="Times New Roman"/>
                <w:sz w:val="26"/>
                <w:szCs w:val="26"/>
              </w:rPr>
              <w:br/>
              <w:t>в оказание медико-социальных услуг лицам в возрасте 65 лет и старше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53399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998" w:rsidTr="00043FE9">
        <w:trPr>
          <w:trHeight w:val="1996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33998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8" w:rsidRPr="00543633" w:rsidRDefault="00533998" w:rsidP="00533998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8" w:rsidRPr="00533998" w:rsidRDefault="00533998" w:rsidP="00533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 9 - </w:t>
            </w:r>
            <w:r w:rsidRPr="00533998">
              <w:rPr>
                <w:rFonts w:ascii="Times New Roman" w:hAnsi="Times New Roman"/>
                <w:sz w:val="26"/>
                <w:szCs w:val="26"/>
              </w:rPr>
              <w:t>профилактика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33998" w:rsidRDefault="00533998" w:rsidP="0053399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633" w:rsidTr="00543633">
        <w:trPr>
          <w:trHeight w:val="2298"/>
        </w:trPr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543633" w:rsidRDefault="00543633" w:rsidP="0054363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 реализации региональной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543633" w:rsidRPr="00FD2857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Консолидированный </w:t>
            </w:r>
            <w:r w:rsidRPr="00FD2857">
              <w:rPr>
                <w:rFonts w:ascii="Times New Roman" w:hAnsi="Times New Roman"/>
                <w:sz w:val="26"/>
                <w:szCs w:val="26"/>
              </w:rPr>
              <w:t xml:space="preserve">бюджет – </w:t>
            </w:r>
            <w:r w:rsidR="00533998" w:rsidRPr="00FD2857">
              <w:rPr>
                <w:rFonts w:ascii="Times New Roman" w:hAnsi="Times New Roman"/>
                <w:sz w:val="26"/>
                <w:szCs w:val="26"/>
              </w:rPr>
              <w:t>16</w:t>
            </w:r>
            <w:r w:rsidR="00FD2857" w:rsidRPr="00FD2857">
              <w:rPr>
                <w:rFonts w:ascii="Times New Roman" w:hAnsi="Times New Roman"/>
                <w:sz w:val="26"/>
                <w:szCs w:val="26"/>
              </w:rPr>
              <w:t> </w:t>
            </w:r>
            <w:r w:rsidR="00533998" w:rsidRPr="00FD2857">
              <w:rPr>
                <w:rFonts w:ascii="Times New Roman" w:hAnsi="Times New Roman"/>
                <w:sz w:val="26"/>
                <w:szCs w:val="26"/>
              </w:rPr>
              <w:t>4</w:t>
            </w:r>
            <w:r w:rsidR="00FD2857" w:rsidRPr="00FD2857">
              <w:rPr>
                <w:rFonts w:ascii="Times New Roman" w:hAnsi="Times New Roman"/>
                <w:sz w:val="26"/>
                <w:szCs w:val="26"/>
              </w:rPr>
              <w:t>87 445,8</w:t>
            </w:r>
            <w:r w:rsidR="00533998" w:rsidRPr="00FD2857">
              <w:rPr>
                <w:rFonts w:ascii="Times New Roman" w:hAnsi="Times New Roman"/>
                <w:sz w:val="26"/>
                <w:szCs w:val="26"/>
              </w:rPr>
              <w:t> </w:t>
            </w:r>
            <w:r w:rsidRPr="00FD2857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543633" w:rsidRPr="00FD2857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2857">
              <w:rPr>
                <w:rFonts w:ascii="Times New Roman" w:hAnsi="Times New Roman"/>
                <w:sz w:val="26"/>
                <w:szCs w:val="26"/>
              </w:rPr>
              <w:t xml:space="preserve">средства федерального бюджета – </w:t>
            </w:r>
            <w:r w:rsidR="00533998" w:rsidRPr="00FD2857">
              <w:rPr>
                <w:rFonts w:ascii="Times New Roman" w:hAnsi="Times New Roman"/>
                <w:sz w:val="26"/>
                <w:szCs w:val="26"/>
              </w:rPr>
              <w:t>15 6</w:t>
            </w:r>
            <w:r w:rsidR="00FD2857" w:rsidRPr="00FD2857">
              <w:rPr>
                <w:rFonts w:ascii="Times New Roman" w:hAnsi="Times New Roman"/>
                <w:sz w:val="26"/>
                <w:szCs w:val="26"/>
              </w:rPr>
              <w:t>69 862,8</w:t>
            </w:r>
            <w:r w:rsidR="00533998" w:rsidRPr="00FD2857">
              <w:rPr>
                <w:rFonts w:ascii="Times New Roman" w:hAnsi="Times New Roman"/>
                <w:sz w:val="26"/>
                <w:szCs w:val="26"/>
              </w:rPr>
              <w:t> </w:t>
            </w:r>
            <w:r w:rsidRPr="00FD2857">
              <w:rPr>
                <w:rFonts w:ascii="Times New Roman" w:hAnsi="Times New Roman"/>
                <w:sz w:val="26"/>
                <w:szCs w:val="26"/>
              </w:rPr>
              <w:t>тыс. рублей;</w:t>
            </w:r>
          </w:p>
          <w:p w:rsidR="00543633" w:rsidRPr="00FD2857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2857">
              <w:rPr>
                <w:rFonts w:ascii="Times New Roman" w:hAnsi="Times New Roman"/>
                <w:sz w:val="26"/>
                <w:szCs w:val="26"/>
              </w:rPr>
              <w:t xml:space="preserve">средства бюджета субъекта Российской Федерации – </w:t>
            </w:r>
            <w:r w:rsidR="00533998" w:rsidRPr="00FD2857">
              <w:rPr>
                <w:rFonts w:ascii="Times New Roman" w:hAnsi="Times New Roman"/>
                <w:sz w:val="26"/>
                <w:szCs w:val="26"/>
              </w:rPr>
              <w:t>81</w:t>
            </w:r>
            <w:r w:rsidR="00FD2857" w:rsidRPr="00FD2857">
              <w:rPr>
                <w:rFonts w:ascii="Times New Roman" w:hAnsi="Times New Roman"/>
                <w:sz w:val="26"/>
                <w:szCs w:val="26"/>
              </w:rPr>
              <w:t>7 583,0</w:t>
            </w:r>
            <w:r w:rsidR="00533998" w:rsidRPr="00FD2857">
              <w:rPr>
                <w:rFonts w:ascii="Times New Roman" w:hAnsi="Times New Roman"/>
                <w:sz w:val="26"/>
                <w:szCs w:val="26"/>
              </w:rPr>
              <w:t> </w:t>
            </w:r>
            <w:r w:rsidRPr="00FD2857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2021 году – 1 938 607,6 тыс. 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1 837 515,8 тыс. 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           101 091,8 тыс. рублей.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2022 году – 2 160 688,9 тыс. 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2 048 016,2 тыс. 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112 672,7 тыс. рублей.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2023 году – 1 918 383,0 тыс. 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1 818 345,8 тыс. 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100 037,2 тыс. рублей.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2024 году – 1 667 147,9 тыс. 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средства федерального бюджета – 1 580 211,8 тыс. 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средства бюджета субъекта Российской Федерации – 86 936,1 тыс. рублей.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2025 году –  2 1</w:t>
            </w:r>
            <w:r w:rsidR="00C1368E">
              <w:rPr>
                <w:rFonts w:ascii="Times New Roman" w:hAnsi="Times New Roman"/>
                <w:sz w:val="26"/>
                <w:szCs w:val="26"/>
              </w:rPr>
              <w:t>23 159,</w:t>
            </w:r>
            <w:r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средства федерального бюджета – </w:t>
            </w:r>
            <w:r w:rsidRPr="000A2C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33998" w:rsidRPr="00533998">
              <w:rPr>
                <w:rFonts w:ascii="Times New Roman" w:hAnsi="Times New Roman"/>
                <w:sz w:val="26"/>
                <w:szCs w:val="26"/>
              </w:rPr>
              <w:t>2 0</w:t>
            </w:r>
            <w:r w:rsidR="00C1368E">
              <w:rPr>
                <w:rFonts w:ascii="Times New Roman" w:hAnsi="Times New Roman"/>
                <w:sz w:val="26"/>
                <w:szCs w:val="26"/>
              </w:rPr>
              <w:t>3</w:t>
            </w:r>
            <w:r w:rsidR="00533998" w:rsidRPr="00533998">
              <w:rPr>
                <w:rFonts w:ascii="Times New Roman" w:hAnsi="Times New Roman"/>
                <w:sz w:val="26"/>
                <w:szCs w:val="26"/>
              </w:rPr>
              <w:t>2</w:t>
            </w:r>
            <w:r w:rsidR="00C1368E">
              <w:rPr>
                <w:rFonts w:ascii="Times New Roman" w:hAnsi="Times New Roman"/>
                <w:sz w:val="26"/>
                <w:szCs w:val="26"/>
              </w:rPr>
              <w:t> 232,4</w:t>
            </w:r>
            <w:r w:rsidR="00533998" w:rsidRPr="00533998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тыс. рублей;</w:t>
            </w:r>
          </w:p>
          <w:p w:rsidR="00543633" w:rsidRDefault="00543633" w:rsidP="005436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средства бюджета субъекта Российской Федерации – </w:t>
            </w:r>
            <w:r w:rsidR="00533998" w:rsidRPr="00533998">
              <w:rPr>
                <w:rFonts w:ascii="Times New Roman" w:hAnsi="Times New Roman"/>
                <w:sz w:val="26"/>
                <w:szCs w:val="26"/>
              </w:rPr>
              <w:t>9</w:t>
            </w:r>
            <w:r w:rsidR="00C1368E">
              <w:rPr>
                <w:rFonts w:ascii="Times New Roman" w:hAnsi="Times New Roman"/>
                <w:sz w:val="26"/>
                <w:szCs w:val="26"/>
              </w:rPr>
              <w:t>0 926,6</w:t>
            </w:r>
            <w:r w:rsidR="00533998" w:rsidRPr="0053399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В 2026 году – 806 220,7 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федерального бюджета – 773 971,5 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 – 32 249,2 тыс. рублей.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В 2027 году – 808 802,1 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федерального бюджета – 768 361,9 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 – 40 440,2 тыс. рублей.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В 2028 году – 1 360 676,8 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федерального бюджета – 1 292 642,7 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 – 68 034,1 тыс. рублей.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В 2029 году – 1 738 867,1 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федерального бюджета – 1 651 923,5 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 – 86 943,6 тыс. рублей.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В 2030 году – 1 964 892,7 тыс. рублей;</w:t>
            </w:r>
          </w:p>
          <w:p w:rsidR="00533998" w:rsidRP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федерального бюджета – 1 866 641,2 тыс. рублей;</w:t>
            </w:r>
          </w:p>
          <w:p w:rsidR="00533998" w:rsidRDefault="00533998" w:rsidP="0053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3998">
              <w:rPr>
                <w:rFonts w:ascii="Times New Roman" w:hAnsi="Times New Roman"/>
                <w:sz w:val="26"/>
                <w:szCs w:val="26"/>
              </w:rPr>
              <w:t>средства бюджета субъекта Российской Федерации – 98 251,5 тыс. рублей.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43633" w:rsidRDefault="00543633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EA4CC9" w:rsidRDefault="00EA4CC9" w:rsidP="0054363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543633" w:rsidRDefault="00543633" w:rsidP="00EA4C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».</w:t>
            </w:r>
          </w:p>
        </w:tc>
      </w:tr>
    </w:tbl>
    <w:p w:rsidR="003A7A80" w:rsidRDefault="003A7A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D21" w:rsidRPr="007C4125" w:rsidRDefault="000F5B04" w:rsidP="00B10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E51A6">
        <w:rPr>
          <w:rFonts w:ascii="Times New Roman" w:hAnsi="Times New Roman"/>
          <w:sz w:val="28"/>
          <w:szCs w:val="28"/>
        </w:rPr>
        <w:t> </w:t>
      </w:r>
      <w:r w:rsidR="00BE5878">
        <w:rPr>
          <w:rFonts w:ascii="Times New Roman" w:hAnsi="Times New Roman"/>
          <w:sz w:val="28"/>
          <w:szCs w:val="28"/>
        </w:rPr>
        <w:t>в</w:t>
      </w:r>
      <w:r w:rsidR="00B10A89" w:rsidRPr="007C4125">
        <w:rPr>
          <w:rFonts w:ascii="Times New Roman" w:hAnsi="Times New Roman"/>
          <w:sz w:val="28"/>
          <w:szCs w:val="28"/>
        </w:rPr>
        <w:t xml:space="preserve"> </w:t>
      </w:r>
      <w:r w:rsidR="00B65308" w:rsidRPr="007C4125">
        <w:rPr>
          <w:rFonts w:ascii="Times New Roman" w:hAnsi="Times New Roman"/>
          <w:sz w:val="28"/>
          <w:szCs w:val="28"/>
        </w:rPr>
        <w:t xml:space="preserve">подразделе «Общая информация о Новосибирской области» </w:t>
      </w:r>
      <w:r w:rsidR="009E5D21" w:rsidRPr="007C4125">
        <w:rPr>
          <w:rFonts w:ascii="Times New Roman" w:hAnsi="Times New Roman"/>
          <w:sz w:val="28"/>
          <w:szCs w:val="28"/>
        </w:rPr>
        <w:t>раздел</w:t>
      </w:r>
      <w:r w:rsidR="00B65308" w:rsidRPr="007C4125">
        <w:rPr>
          <w:rFonts w:ascii="Times New Roman" w:hAnsi="Times New Roman"/>
          <w:sz w:val="28"/>
          <w:szCs w:val="28"/>
        </w:rPr>
        <w:t>а</w:t>
      </w:r>
      <w:r w:rsidR="009E5D21" w:rsidRPr="007C4125">
        <w:rPr>
          <w:rFonts w:ascii="Times New Roman" w:hAnsi="Times New Roman"/>
          <w:sz w:val="28"/>
          <w:szCs w:val="28"/>
        </w:rPr>
        <w:t xml:space="preserve"> II «Анализ текущего состояния системы оказания первичной медико-санитарной помощи на территории Новосибирской области»:</w:t>
      </w:r>
    </w:p>
    <w:p w:rsidR="009E5D21" w:rsidRPr="007C4125" w:rsidRDefault="000F5B04" w:rsidP="009E5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E5D21" w:rsidRPr="007C4125">
        <w:rPr>
          <w:rFonts w:ascii="Times New Roman" w:hAnsi="Times New Roman"/>
          <w:sz w:val="28"/>
          <w:szCs w:val="28"/>
        </w:rPr>
        <w:t>) абзац первый</w:t>
      </w:r>
      <w:r w:rsidR="001815E0">
        <w:rPr>
          <w:rFonts w:ascii="Times New Roman" w:hAnsi="Times New Roman"/>
          <w:sz w:val="28"/>
          <w:szCs w:val="28"/>
        </w:rPr>
        <w:t xml:space="preserve"> и второй </w:t>
      </w:r>
      <w:r w:rsidR="009E5D21" w:rsidRPr="007C412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815E0" w:rsidRDefault="009E5D21" w:rsidP="00B01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25">
        <w:rPr>
          <w:rFonts w:ascii="Times New Roman" w:hAnsi="Times New Roman"/>
          <w:sz w:val="28"/>
          <w:szCs w:val="28"/>
        </w:rPr>
        <w:t>«</w:t>
      </w:r>
      <w:r w:rsidR="00B01134" w:rsidRPr="007C4125">
        <w:rPr>
          <w:rFonts w:ascii="Times New Roman" w:hAnsi="Times New Roman"/>
          <w:sz w:val="28"/>
          <w:szCs w:val="28"/>
        </w:rPr>
        <w:t>Общая площадь территории Новосибирской области составляет 177,8</w:t>
      </w:r>
      <w:r w:rsidR="00460372" w:rsidRPr="007C4125">
        <w:rPr>
          <w:rFonts w:ascii="Times New Roman" w:hAnsi="Times New Roman"/>
          <w:sz w:val="28"/>
          <w:szCs w:val="28"/>
        </w:rPr>
        <w:t> </w:t>
      </w:r>
      <w:r w:rsidR="00B01134" w:rsidRPr="007C4125">
        <w:rPr>
          <w:rFonts w:ascii="Times New Roman" w:hAnsi="Times New Roman"/>
          <w:sz w:val="28"/>
          <w:szCs w:val="28"/>
        </w:rPr>
        <w:t>тыс.</w:t>
      </w:r>
      <w:r w:rsidR="00460372" w:rsidRPr="007C4125">
        <w:rPr>
          <w:rFonts w:ascii="Times New Roman" w:hAnsi="Times New Roman"/>
          <w:sz w:val="28"/>
          <w:szCs w:val="28"/>
        </w:rPr>
        <w:t> </w:t>
      </w:r>
      <w:r w:rsidR="00B01134" w:rsidRPr="007C4125">
        <w:rPr>
          <w:rFonts w:ascii="Times New Roman" w:hAnsi="Times New Roman"/>
          <w:sz w:val="28"/>
          <w:szCs w:val="28"/>
        </w:rPr>
        <w:t>кв. км. Протяженность области с запада на восток</w:t>
      </w:r>
      <w:r w:rsidR="00AD425B" w:rsidRPr="007C4125">
        <w:rPr>
          <w:rFonts w:ascii="Times New Roman" w:hAnsi="Times New Roman"/>
          <w:sz w:val="28"/>
          <w:szCs w:val="28"/>
        </w:rPr>
        <w:t> – </w:t>
      </w:r>
      <w:r w:rsidR="00B01134" w:rsidRPr="007C4125">
        <w:rPr>
          <w:rFonts w:ascii="Times New Roman" w:hAnsi="Times New Roman"/>
          <w:sz w:val="28"/>
          <w:szCs w:val="28"/>
        </w:rPr>
        <w:t>642 км, с севера на юг</w:t>
      </w:r>
      <w:r w:rsidR="00AD425B" w:rsidRPr="007C4125">
        <w:rPr>
          <w:rFonts w:ascii="Times New Roman" w:hAnsi="Times New Roman"/>
          <w:sz w:val="28"/>
          <w:szCs w:val="28"/>
        </w:rPr>
        <w:t> – </w:t>
      </w:r>
      <w:r w:rsidR="00B01134" w:rsidRPr="007C4125">
        <w:rPr>
          <w:rFonts w:ascii="Times New Roman" w:hAnsi="Times New Roman"/>
          <w:sz w:val="28"/>
          <w:szCs w:val="28"/>
        </w:rPr>
        <w:t>444 км. Новосибирская область включает в себя 5 городских округов, 9</w:t>
      </w:r>
      <w:r w:rsidR="00460372" w:rsidRPr="007C4125">
        <w:rPr>
          <w:rFonts w:ascii="Times New Roman" w:hAnsi="Times New Roman"/>
          <w:sz w:val="28"/>
          <w:szCs w:val="28"/>
        </w:rPr>
        <w:t> </w:t>
      </w:r>
      <w:r w:rsidR="00B01134" w:rsidRPr="007C4125">
        <w:rPr>
          <w:rFonts w:ascii="Times New Roman" w:hAnsi="Times New Roman"/>
          <w:sz w:val="28"/>
          <w:szCs w:val="28"/>
        </w:rPr>
        <w:t>муниципальных округов и 21 муниципальный район, включающий в себя 21</w:t>
      </w:r>
      <w:r w:rsidR="00460372" w:rsidRPr="007C4125">
        <w:rPr>
          <w:rFonts w:ascii="Times New Roman" w:hAnsi="Times New Roman"/>
          <w:sz w:val="28"/>
          <w:szCs w:val="28"/>
        </w:rPr>
        <w:t> </w:t>
      </w:r>
      <w:r w:rsidR="00B01134" w:rsidRPr="007C4125">
        <w:rPr>
          <w:rFonts w:ascii="Times New Roman" w:hAnsi="Times New Roman"/>
          <w:sz w:val="28"/>
          <w:szCs w:val="28"/>
        </w:rPr>
        <w:t>городское поселение и 300 сельских поселений.</w:t>
      </w:r>
    </w:p>
    <w:p w:rsidR="00B01134" w:rsidRPr="007C4125" w:rsidRDefault="001815E0" w:rsidP="001815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Новосибирская область имеет преимущественно равнинный рельеф с высотами до 150 - 200 метров, за исключением восточной части, где расположены Приобское плато, предгорная наклонная равнина, и на юго-востоке, где высоты достигают 300 - 350 метров (наибольшая 493 метра). Для центральных и южных частей области характерны гривы высотой 6 - 10 метров, вытянутые с северо-востока на юго-запад; </w:t>
      </w:r>
      <w:proofErr w:type="spellStart"/>
      <w:r>
        <w:rPr>
          <w:rFonts w:ascii="Times New Roman" w:hAnsi="Times New Roman"/>
          <w:sz w:val="28"/>
          <w:szCs w:val="28"/>
        </w:rPr>
        <w:t>межгривные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понижения заняты болотами и озерами. Климат резко континентальный. Для него характерны резкие колебания температуры. Плотность населения - 15,7 чел./кв. км. Городское население - 79,9%, сельское население 20,1%.</w:t>
      </w:r>
      <w:r w:rsidR="00B01134" w:rsidRPr="007C4125">
        <w:rPr>
          <w:rFonts w:ascii="Times New Roman" w:hAnsi="Times New Roman"/>
          <w:sz w:val="28"/>
          <w:szCs w:val="28"/>
        </w:rPr>
        <w:t>»;</w:t>
      </w:r>
    </w:p>
    <w:p w:rsidR="009E5D21" w:rsidRDefault="000F5B04" w:rsidP="009E5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="009E5D21" w:rsidRPr="007C4125">
        <w:rPr>
          <w:rFonts w:ascii="Times New Roman" w:hAnsi="Times New Roman"/>
          <w:sz w:val="28"/>
          <w:szCs w:val="28"/>
        </w:rPr>
        <w:t>) в абзаце третьем слова «Согласно прогнозу Росстата численность населения в 2025 году по среднему прогнозу составит 2</w:t>
      </w:r>
      <w:r w:rsidR="007C4125">
        <w:rPr>
          <w:rFonts w:ascii="Times New Roman" w:hAnsi="Times New Roman"/>
          <w:sz w:val="28"/>
          <w:szCs w:val="28"/>
        </w:rPr>
        <w:t> 816,6 тыс. </w:t>
      </w:r>
      <w:r w:rsidR="009E5D21" w:rsidRPr="007C4125">
        <w:rPr>
          <w:rFonts w:ascii="Times New Roman" w:hAnsi="Times New Roman"/>
          <w:sz w:val="28"/>
          <w:szCs w:val="28"/>
        </w:rPr>
        <w:t>человек.» исключить;</w:t>
      </w:r>
    </w:p>
    <w:p w:rsidR="007413AA" w:rsidRDefault="000F5B04" w:rsidP="009E5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815E0">
        <w:rPr>
          <w:rFonts w:ascii="Times New Roman" w:hAnsi="Times New Roman"/>
          <w:sz w:val="28"/>
          <w:szCs w:val="28"/>
        </w:rPr>
        <w:t xml:space="preserve">) </w:t>
      </w:r>
      <w:r w:rsidR="007413AA">
        <w:rPr>
          <w:rFonts w:ascii="Times New Roman" w:hAnsi="Times New Roman"/>
          <w:sz w:val="28"/>
          <w:szCs w:val="28"/>
        </w:rPr>
        <w:t>абзацы пятый, шестой, седьмой, восьмой, девятый, десятый, одиннадцатый и двенадцатый изложить  следующей редакции: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1510" w:rsidRPr="00D11510">
        <w:rPr>
          <w:rFonts w:ascii="Times New Roman" w:hAnsi="Times New Roman"/>
          <w:sz w:val="28"/>
          <w:szCs w:val="28"/>
        </w:rPr>
        <w:t>П</w:t>
      </w:r>
      <w:r w:rsidR="00D11510">
        <w:rPr>
          <w:rFonts w:ascii="Times New Roman" w:hAnsi="Times New Roman"/>
          <w:sz w:val="28"/>
          <w:szCs w:val="28"/>
        </w:rPr>
        <w:t>о данным Росстата</w:t>
      </w:r>
      <w:r w:rsidR="00D11510" w:rsidRPr="00D11510">
        <w:rPr>
          <w:rFonts w:ascii="Times New Roman" w:hAnsi="Times New Roman"/>
          <w:sz w:val="28"/>
          <w:szCs w:val="28"/>
        </w:rPr>
        <w:t>,</w:t>
      </w:r>
      <w:r w:rsidR="00D11510">
        <w:rPr>
          <w:rFonts w:ascii="Times New Roman" w:hAnsi="Times New Roman"/>
          <w:sz w:val="28"/>
          <w:szCs w:val="28"/>
        </w:rPr>
        <w:t xml:space="preserve"> на 1</w:t>
      </w:r>
      <w:r w:rsidR="00D11510" w:rsidRPr="00D11510">
        <w:rPr>
          <w:rFonts w:ascii="Times New Roman" w:hAnsi="Times New Roman"/>
          <w:sz w:val="28"/>
          <w:szCs w:val="28"/>
        </w:rPr>
        <w:t xml:space="preserve"> января 2</w:t>
      </w:r>
      <w:r w:rsidR="00D11510">
        <w:rPr>
          <w:rFonts w:ascii="Times New Roman" w:hAnsi="Times New Roman"/>
          <w:sz w:val="28"/>
          <w:szCs w:val="28"/>
        </w:rPr>
        <w:t>025</w:t>
      </w:r>
      <w:r w:rsidR="00D11510" w:rsidRPr="00D11510">
        <w:rPr>
          <w:rFonts w:ascii="Times New Roman" w:hAnsi="Times New Roman"/>
          <w:sz w:val="28"/>
          <w:szCs w:val="28"/>
        </w:rPr>
        <w:t xml:space="preserve"> года на </w:t>
      </w:r>
      <w:r w:rsidR="00D11510">
        <w:rPr>
          <w:rFonts w:ascii="Times New Roman" w:hAnsi="Times New Roman"/>
          <w:sz w:val="28"/>
          <w:szCs w:val="28"/>
        </w:rPr>
        <w:t>т</w:t>
      </w:r>
      <w:r w:rsidR="00D11510" w:rsidRPr="00D11510">
        <w:rPr>
          <w:rFonts w:ascii="Times New Roman" w:hAnsi="Times New Roman"/>
          <w:sz w:val="28"/>
          <w:szCs w:val="28"/>
        </w:rPr>
        <w:t>ерритории Новосибирской области</w:t>
      </w:r>
      <w:r w:rsidR="00D11510">
        <w:rPr>
          <w:rFonts w:ascii="Times New Roman" w:hAnsi="Times New Roman"/>
          <w:sz w:val="28"/>
          <w:szCs w:val="28"/>
        </w:rPr>
        <w:t xml:space="preserve"> находятся 1544 населенных пунктов,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нулевой численностью населения - </w:t>
      </w:r>
      <w:r w:rsidR="008B10EB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 xml:space="preserve"> населенных пунктов;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менее 100 жителей - </w:t>
      </w:r>
      <w:r w:rsidR="008B10EB">
        <w:rPr>
          <w:rFonts w:ascii="Times New Roman" w:hAnsi="Times New Roman"/>
          <w:sz w:val="28"/>
          <w:szCs w:val="28"/>
        </w:rPr>
        <w:t>608</w:t>
      </w:r>
      <w:r>
        <w:rPr>
          <w:rFonts w:ascii="Times New Roman" w:hAnsi="Times New Roman"/>
          <w:sz w:val="28"/>
          <w:szCs w:val="28"/>
        </w:rPr>
        <w:t xml:space="preserve"> населенных пунктов;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101 до 300 жителей - </w:t>
      </w:r>
      <w:r w:rsidR="008B10EB">
        <w:rPr>
          <w:rFonts w:ascii="Times New Roman" w:hAnsi="Times New Roman"/>
          <w:sz w:val="28"/>
          <w:szCs w:val="28"/>
        </w:rPr>
        <w:t>357</w:t>
      </w:r>
      <w:r>
        <w:rPr>
          <w:rFonts w:ascii="Times New Roman" w:hAnsi="Times New Roman"/>
          <w:sz w:val="28"/>
          <w:szCs w:val="28"/>
        </w:rPr>
        <w:t xml:space="preserve"> населенных пунктов;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301 до 1 000 жителей - </w:t>
      </w:r>
      <w:r w:rsidR="008B10EB">
        <w:rPr>
          <w:rFonts w:ascii="Times New Roman" w:hAnsi="Times New Roman"/>
          <w:sz w:val="28"/>
          <w:szCs w:val="28"/>
        </w:rPr>
        <w:t>366</w:t>
      </w:r>
      <w:r>
        <w:rPr>
          <w:rFonts w:ascii="Times New Roman" w:hAnsi="Times New Roman"/>
          <w:sz w:val="28"/>
          <w:szCs w:val="28"/>
        </w:rPr>
        <w:t xml:space="preserve"> населенных пунктов;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1 001 до 2 000 жителей - </w:t>
      </w:r>
      <w:r w:rsidR="008B10EB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населенных пунктов;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2 000 до 10 000 жителей - </w:t>
      </w:r>
      <w:r w:rsidR="008B10EB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населенных пунктов;</w:t>
      </w:r>
    </w:p>
    <w:p w:rsidR="007413AA" w:rsidRDefault="007413AA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10 000 жителей - 2</w:t>
      </w:r>
      <w:r w:rsidR="008B10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населенных пункта.</w:t>
      </w:r>
      <w:r w:rsidR="008B10EB">
        <w:rPr>
          <w:rFonts w:ascii="Times New Roman" w:hAnsi="Times New Roman"/>
          <w:sz w:val="28"/>
          <w:szCs w:val="28"/>
        </w:rPr>
        <w:t>»;</w:t>
      </w:r>
    </w:p>
    <w:p w:rsidR="008540AD" w:rsidRDefault="000F5B04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540AD">
        <w:rPr>
          <w:rFonts w:ascii="Times New Roman" w:hAnsi="Times New Roman"/>
          <w:sz w:val="28"/>
          <w:szCs w:val="28"/>
        </w:rPr>
        <w:t>) абзац</w:t>
      </w:r>
      <w:r w:rsidR="00482294">
        <w:rPr>
          <w:rFonts w:ascii="Times New Roman" w:hAnsi="Times New Roman"/>
          <w:sz w:val="28"/>
          <w:szCs w:val="28"/>
        </w:rPr>
        <w:t>ы</w:t>
      </w:r>
      <w:r w:rsidR="008540AD">
        <w:rPr>
          <w:rFonts w:ascii="Times New Roman" w:hAnsi="Times New Roman"/>
          <w:sz w:val="28"/>
          <w:szCs w:val="28"/>
        </w:rPr>
        <w:t xml:space="preserve"> четырнадцатый и пятнадцатый изложить в следующей редакции:</w:t>
      </w:r>
    </w:p>
    <w:p w:rsidR="008540AD" w:rsidRDefault="008540AD" w:rsidP="00741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540AD">
        <w:rPr>
          <w:rFonts w:ascii="Times New Roman" w:hAnsi="Times New Roman"/>
          <w:sz w:val="28"/>
          <w:szCs w:val="28"/>
        </w:rPr>
        <w:t>Большая часть населения проживает в городской местности. При этом тенденция роста городского населения сохраняется. За 2025 год число городских жителей уменьшилось почти на 0,7</w:t>
      </w:r>
      <w:r>
        <w:rPr>
          <w:rFonts w:ascii="Times New Roman" w:hAnsi="Times New Roman"/>
          <w:sz w:val="28"/>
          <w:szCs w:val="28"/>
        </w:rPr>
        <w:t> </w:t>
      </w:r>
      <w:r w:rsidRPr="008540AD">
        <w:rPr>
          <w:rFonts w:ascii="Times New Roman" w:hAnsi="Times New Roman"/>
          <w:sz w:val="28"/>
          <w:szCs w:val="28"/>
        </w:rPr>
        <w:t>тыс. человек, или на 0,3%, миграционный прирост городского населения составил 7</w:t>
      </w:r>
      <w:r>
        <w:rPr>
          <w:rFonts w:ascii="Times New Roman" w:hAnsi="Times New Roman"/>
          <w:sz w:val="28"/>
          <w:szCs w:val="28"/>
        </w:rPr>
        <w:t> </w:t>
      </w:r>
      <w:r w:rsidRPr="008540AD">
        <w:rPr>
          <w:rFonts w:ascii="Times New Roman" w:hAnsi="Times New Roman"/>
          <w:sz w:val="28"/>
          <w:szCs w:val="28"/>
        </w:rPr>
        <w:t>тыс. человек. Если в 2017 году естественная убыль по области формировалась только за счет превышения смертности над рождаемостью среди сельского населения, где она стабильно наблюдалась с 1993 года, то в 2018 году и в городской местности зафиксирована естественная убыль населения, которая составила 1,2 тыс. человек. Удельный вес городского населения области (79,9%) выше, чем по Российской Федерации (75,1%) и Сибирскому федеральному округу (75,2%). Основной вклад в увеличение городского населения вносит город Новосибирск.</w:t>
      </w:r>
    </w:p>
    <w:p w:rsidR="008540AD" w:rsidRDefault="008540AD" w:rsidP="004822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540AD">
        <w:rPr>
          <w:rFonts w:ascii="Times New Roman" w:hAnsi="Times New Roman"/>
          <w:sz w:val="28"/>
          <w:szCs w:val="28"/>
          <w:lang w:eastAsia="en-US"/>
        </w:rPr>
        <w:t>Для оказания медицинской помощи жителям Новосибирской области функционирует сеть медицинских учреждений, представленная 99 медицинскими организациями, из них первичную медико-санитарную помощь населению оказывают 62 медицински</w:t>
      </w:r>
      <w:r w:rsidR="0071540C">
        <w:rPr>
          <w:rFonts w:ascii="Times New Roman" w:hAnsi="Times New Roman"/>
          <w:sz w:val="28"/>
          <w:szCs w:val="28"/>
          <w:lang w:eastAsia="en-US"/>
        </w:rPr>
        <w:t>е</w:t>
      </w:r>
      <w:r w:rsidRPr="008540AD">
        <w:rPr>
          <w:rFonts w:ascii="Times New Roman" w:hAnsi="Times New Roman"/>
          <w:sz w:val="28"/>
          <w:szCs w:val="28"/>
          <w:lang w:eastAsia="en-US"/>
        </w:rPr>
        <w:t xml:space="preserve"> организации, первичную специализированную медико-санитарную помощь населению оказывают 94 медицински</w:t>
      </w:r>
      <w:r w:rsidR="0071540C">
        <w:rPr>
          <w:rFonts w:ascii="Times New Roman" w:hAnsi="Times New Roman"/>
          <w:sz w:val="28"/>
          <w:szCs w:val="28"/>
          <w:lang w:eastAsia="en-US"/>
        </w:rPr>
        <w:t>е</w:t>
      </w:r>
      <w:r w:rsidRPr="008540AD">
        <w:rPr>
          <w:rFonts w:ascii="Times New Roman" w:hAnsi="Times New Roman"/>
          <w:sz w:val="28"/>
          <w:szCs w:val="28"/>
          <w:lang w:eastAsia="en-US"/>
        </w:rPr>
        <w:t xml:space="preserve"> организаци</w:t>
      </w:r>
      <w:r w:rsidR="0071540C">
        <w:rPr>
          <w:rFonts w:ascii="Times New Roman" w:hAnsi="Times New Roman"/>
          <w:sz w:val="28"/>
          <w:szCs w:val="28"/>
          <w:lang w:eastAsia="en-US"/>
        </w:rPr>
        <w:t>и</w:t>
      </w:r>
      <w:r w:rsidRPr="008540AD">
        <w:rPr>
          <w:rFonts w:ascii="Times New Roman" w:hAnsi="Times New Roman"/>
          <w:sz w:val="28"/>
          <w:szCs w:val="28"/>
          <w:lang w:eastAsia="en-US"/>
        </w:rPr>
        <w:t xml:space="preserve">. В программу модернизации </w:t>
      </w:r>
      <w:r w:rsidRPr="00A145E3">
        <w:rPr>
          <w:rFonts w:ascii="Times New Roman" w:hAnsi="Times New Roman"/>
          <w:sz w:val="28"/>
          <w:szCs w:val="28"/>
          <w:lang w:eastAsia="en-US"/>
        </w:rPr>
        <w:t>включены 6</w:t>
      </w:r>
      <w:r w:rsidR="00A145E3" w:rsidRPr="00A145E3">
        <w:rPr>
          <w:rFonts w:ascii="Times New Roman" w:hAnsi="Times New Roman"/>
          <w:sz w:val="28"/>
          <w:szCs w:val="28"/>
          <w:lang w:eastAsia="en-US"/>
        </w:rPr>
        <w:t>7</w:t>
      </w:r>
      <w:r w:rsidRPr="00A145E3">
        <w:rPr>
          <w:rFonts w:ascii="Times New Roman" w:hAnsi="Times New Roman"/>
          <w:sz w:val="28"/>
          <w:szCs w:val="28"/>
          <w:lang w:eastAsia="en-US"/>
        </w:rPr>
        <w:t xml:space="preserve"> медицинских организаций (юридические лица), подведомственных министерству здравоохранения Новосибирской области, оказывающих первичную медико-санитарную помощь. Кроме того, первичная доврачебная помощь в населенных</w:t>
      </w:r>
      <w:r w:rsidRPr="008540AD">
        <w:rPr>
          <w:rFonts w:ascii="Times New Roman" w:hAnsi="Times New Roman"/>
          <w:sz w:val="28"/>
          <w:szCs w:val="28"/>
          <w:lang w:eastAsia="en-US"/>
        </w:rPr>
        <w:t xml:space="preserve"> пунктах с численностью менее 100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Pr="008540AD">
        <w:rPr>
          <w:rFonts w:ascii="Times New Roman" w:hAnsi="Times New Roman"/>
          <w:sz w:val="28"/>
          <w:szCs w:val="28"/>
          <w:lang w:eastAsia="en-US"/>
        </w:rPr>
        <w:t xml:space="preserve">человек оказывается </w:t>
      </w:r>
      <w:r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8540AD">
        <w:rPr>
          <w:rFonts w:ascii="Times New Roman" w:hAnsi="Times New Roman"/>
          <w:sz w:val="28"/>
          <w:szCs w:val="28"/>
          <w:lang w:eastAsia="en-US"/>
        </w:rPr>
        <w:t xml:space="preserve">260 домовых хозяйствах </w:t>
      </w:r>
      <w:r w:rsidRPr="008540AD">
        <w:rPr>
          <w:rFonts w:ascii="Times New Roman" w:hAnsi="Times New Roman"/>
          <w:sz w:val="28"/>
          <w:szCs w:val="28"/>
        </w:rPr>
        <w:t>и выездными формами оказания медицинской помощи – мобильными</w:t>
      </w:r>
      <w:r w:rsidRPr="007C4125">
        <w:rPr>
          <w:rFonts w:ascii="Times New Roman" w:hAnsi="Times New Roman"/>
          <w:sz w:val="28"/>
          <w:szCs w:val="28"/>
        </w:rPr>
        <w:t xml:space="preserve"> бригадами</w:t>
      </w:r>
      <w:r w:rsidRPr="008540AD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="00482294">
        <w:rPr>
          <w:rFonts w:ascii="Times New Roman" w:hAnsi="Times New Roman"/>
          <w:sz w:val="28"/>
          <w:szCs w:val="28"/>
          <w:lang w:eastAsia="en-US"/>
        </w:rPr>
        <w:t>;</w:t>
      </w:r>
    </w:p>
    <w:p w:rsidR="00E53336" w:rsidRPr="007C4125" w:rsidRDefault="000F5B04" w:rsidP="004822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37F40" w:rsidRPr="007C4125">
        <w:rPr>
          <w:rFonts w:ascii="Times New Roman" w:hAnsi="Times New Roman"/>
          <w:sz w:val="28"/>
          <w:szCs w:val="28"/>
        </w:rPr>
        <w:t>) </w:t>
      </w:r>
      <w:r w:rsidR="00E53336" w:rsidRPr="007C4125">
        <w:rPr>
          <w:rFonts w:ascii="Times New Roman" w:hAnsi="Times New Roman"/>
          <w:sz w:val="28"/>
          <w:szCs w:val="28"/>
        </w:rPr>
        <w:t>абзац</w:t>
      </w:r>
      <w:r w:rsidR="00482294">
        <w:rPr>
          <w:rFonts w:ascii="Times New Roman" w:hAnsi="Times New Roman"/>
          <w:sz w:val="28"/>
          <w:szCs w:val="28"/>
        </w:rPr>
        <w:t>ы</w:t>
      </w:r>
      <w:r w:rsidR="00E53336" w:rsidRPr="007C4125">
        <w:rPr>
          <w:rFonts w:ascii="Times New Roman" w:hAnsi="Times New Roman"/>
          <w:sz w:val="28"/>
          <w:szCs w:val="28"/>
        </w:rPr>
        <w:t xml:space="preserve"> двадцать </w:t>
      </w:r>
      <w:r w:rsidR="00482294">
        <w:rPr>
          <w:rFonts w:ascii="Times New Roman" w:hAnsi="Times New Roman"/>
          <w:sz w:val="28"/>
          <w:szCs w:val="28"/>
        </w:rPr>
        <w:t xml:space="preserve">третий и двадцать </w:t>
      </w:r>
      <w:r w:rsidR="00E53336" w:rsidRPr="007C4125">
        <w:rPr>
          <w:rFonts w:ascii="Times New Roman" w:hAnsi="Times New Roman"/>
          <w:sz w:val="28"/>
          <w:szCs w:val="28"/>
        </w:rPr>
        <w:t>четвертый изложить в следующей редакции:</w:t>
      </w:r>
    </w:p>
    <w:p w:rsidR="00482294" w:rsidRPr="00482294" w:rsidRDefault="00E53336" w:rsidP="004822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25">
        <w:rPr>
          <w:rFonts w:ascii="Times New Roman" w:hAnsi="Times New Roman"/>
          <w:sz w:val="28"/>
          <w:szCs w:val="28"/>
        </w:rPr>
        <w:t>«</w:t>
      </w:r>
      <w:r w:rsidR="00482294" w:rsidRPr="00482294">
        <w:rPr>
          <w:rFonts w:ascii="Times New Roman" w:hAnsi="Times New Roman"/>
          <w:sz w:val="28"/>
          <w:szCs w:val="28"/>
        </w:rPr>
        <w:t>В Новосибирской области из 1544 населенных пунктов 608 населенных пункт</w:t>
      </w:r>
      <w:r w:rsidR="00482294">
        <w:rPr>
          <w:rFonts w:ascii="Times New Roman" w:hAnsi="Times New Roman"/>
          <w:sz w:val="28"/>
          <w:szCs w:val="28"/>
        </w:rPr>
        <w:t>ов</w:t>
      </w:r>
      <w:r w:rsidR="00482294" w:rsidRPr="00482294">
        <w:rPr>
          <w:rFonts w:ascii="Times New Roman" w:hAnsi="Times New Roman"/>
          <w:sz w:val="28"/>
          <w:szCs w:val="28"/>
        </w:rPr>
        <w:t xml:space="preserve"> с низкой плотностью населения (менее 100 чел.), нет населенных пунктов, недоступных для оказания первичной медико-санитарной помощи.</w:t>
      </w:r>
    </w:p>
    <w:p w:rsidR="00E53336" w:rsidRDefault="00E53336" w:rsidP="004822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4125">
        <w:rPr>
          <w:rFonts w:ascii="Times New Roman" w:hAnsi="Times New Roman"/>
          <w:sz w:val="28"/>
          <w:szCs w:val="28"/>
        </w:rPr>
        <w:t>Анализ расстояний</w:t>
      </w:r>
      <w:r w:rsidRPr="00E53336">
        <w:rPr>
          <w:rFonts w:ascii="Times New Roman" w:hAnsi="Times New Roman"/>
          <w:sz w:val="28"/>
          <w:szCs w:val="28"/>
        </w:rPr>
        <w:t xml:space="preserve"> от населенных пунктов с численностью населения от 101 до 2000 человек до ближайших медицинских организаций, их структурных </w:t>
      </w:r>
      <w:r w:rsidRPr="00E53336">
        <w:rPr>
          <w:rFonts w:ascii="Times New Roman" w:hAnsi="Times New Roman"/>
          <w:sz w:val="28"/>
          <w:szCs w:val="28"/>
        </w:rPr>
        <w:lastRenderedPageBreak/>
        <w:t>подразделений показал, что до 2023 года в Новосибирской области 1 населенный пункт был признан находящимся вне зоны доступности медицинской помощи</w:t>
      </w:r>
      <w:r>
        <w:rPr>
          <w:rFonts w:ascii="Times New Roman" w:hAnsi="Times New Roman"/>
          <w:sz w:val="28"/>
          <w:szCs w:val="28"/>
        </w:rPr>
        <w:t>:»;</w:t>
      </w:r>
    </w:p>
    <w:p w:rsidR="009B79B6" w:rsidRDefault="000F5B04" w:rsidP="00B10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E53336">
        <w:rPr>
          <w:rFonts w:ascii="Times New Roman" w:hAnsi="Times New Roman"/>
          <w:sz w:val="28"/>
          <w:szCs w:val="28"/>
        </w:rPr>
        <w:t>) </w:t>
      </w:r>
      <w:r w:rsidR="009E5D21">
        <w:rPr>
          <w:rFonts w:ascii="Times New Roman" w:hAnsi="Times New Roman"/>
          <w:sz w:val="28"/>
          <w:szCs w:val="28"/>
        </w:rPr>
        <w:t xml:space="preserve">в </w:t>
      </w:r>
      <w:r w:rsidR="00B10A89" w:rsidRPr="00B24CEB">
        <w:rPr>
          <w:rFonts w:ascii="Times New Roman" w:hAnsi="Times New Roman"/>
          <w:sz w:val="28"/>
          <w:szCs w:val="28"/>
        </w:rPr>
        <w:t>абзаце двадцать шестом слова «https://pasreg.rosminzdrav.ru/» заменить словами «https://kmuip.rosminzdrav.ru/»</w:t>
      </w:r>
      <w:r w:rsidR="009B79B6">
        <w:rPr>
          <w:rFonts w:ascii="Times New Roman" w:hAnsi="Times New Roman"/>
          <w:sz w:val="28"/>
          <w:szCs w:val="28"/>
        </w:rPr>
        <w:t>;</w:t>
      </w:r>
    </w:p>
    <w:p w:rsidR="002E31FD" w:rsidRDefault="000F5B04" w:rsidP="00B10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9B79B6">
        <w:rPr>
          <w:rFonts w:ascii="Times New Roman" w:hAnsi="Times New Roman"/>
          <w:sz w:val="28"/>
          <w:szCs w:val="28"/>
        </w:rPr>
        <w:t>)</w:t>
      </w:r>
      <w:r w:rsidR="002E31FD">
        <w:rPr>
          <w:rFonts w:ascii="Times New Roman" w:hAnsi="Times New Roman"/>
          <w:sz w:val="28"/>
          <w:szCs w:val="28"/>
        </w:rPr>
        <w:t> абзац двадцать девятый изложить в следующей редакции:</w:t>
      </w:r>
    </w:p>
    <w:p w:rsidR="002E31FD" w:rsidRDefault="002E31FD" w:rsidP="002E31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«Из</w:t>
      </w:r>
      <w:r w:rsidR="006102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3336,9</w:t>
      </w:r>
      <w:r w:rsidR="006102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км участков автомобильных дорог регионального и межмуниципального значения в нормативном состоянии находятся </w:t>
      </w:r>
      <w:r w:rsidRPr="002E31FD">
        <w:rPr>
          <w:rFonts w:ascii="Times New Roman" w:hAnsi="Times New Roman"/>
          <w:sz w:val="28"/>
          <w:szCs w:val="28"/>
        </w:rPr>
        <w:t>1312,57 км, или 39,0%,</w:t>
      </w:r>
      <w:r>
        <w:rPr>
          <w:rFonts w:ascii="Times New Roman" w:hAnsi="Times New Roman"/>
          <w:sz w:val="28"/>
          <w:szCs w:val="28"/>
        </w:rPr>
        <w:t xml:space="preserve"> а из 1202,4</w:t>
      </w:r>
      <w:r w:rsidR="006102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км автомобильных дорог местного значения в нормативном состоянии находятся </w:t>
      </w:r>
      <w:r w:rsidRPr="002E31FD">
        <w:rPr>
          <w:rFonts w:ascii="Times New Roman" w:hAnsi="Times New Roman"/>
          <w:sz w:val="28"/>
          <w:szCs w:val="28"/>
        </w:rPr>
        <w:t>880,83 км, или 72,3,9%.</w:t>
      </w:r>
      <w:r>
        <w:rPr>
          <w:rFonts w:ascii="Times New Roman" w:hAnsi="Times New Roman"/>
          <w:sz w:val="28"/>
          <w:szCs w:val="28"/>
        </w:rPr>
        <w:t>»;</w:t>
      </w:r>
    </w:p>
    <w:p w:rsidR="00B10A89" w:rsidRDefault="002E31FD" w:rsidP="00B10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</w:t>
      </w:r>
      <w:r w:rsidR="009B79B6">
        <w:rPr>
          <w:rFonts w:ascii="Times New Roman" w:hAnsi="Times New Roman"/>
          <w:sz w:val="28"/>
          <w:szCs w:val="28"/>
        </w:rPr>
        <w:t xml:space="preserve"> абзацы тридцать пятый, тридцать шестой, тридцать седьмой, тридцать восьмой, тридцать девятый, сороковой, сорок первый, сорок второй, сорок третий и сорок четвертый исключить</w:t>
      </w:r>
      <w:r w:rsidR="00B10A89" w:rsidRPr="00B24CEB">
        <w:rPr>
          <w:rFonts w:ascii="Times New Roman" w:hAnsi="Times New Roman"/>
          <w:sz w:val="28"/>
          <w:szCs w:val="28"/>
        </w:rPr>
        <w:t>.</w:t>
      </w:r>
    </w:p>
    <w:p w:rsidR="00A37E06" w:rsidRDefault="000F5B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D48FF">
        <w:rPr>
          <w:rFonts w:ascii="Times New Roman" w:hAnsi="Times New Roman"/>
          <w:sz w:val="28"/>
          <w:szCs w:val="28"/>
        </w:rPr>
        <w:t>в</w:t>
      </w:r>
      <w:r w:rsidR="002E51A6">
        <w:rPr>
          <w:rFonts w:ascii="Times New Roman" w:hAnsi="Times New Roman"/>
          <w:sz w:val="28"/>
          <w:szCs w:val="28"/>
        </w:rPr>
        <w:t xml:space="preserve"> </w:t>
      </w:r>
      <w:r w:rsidR="00A37E06">
        <w:rPr>
          <w:rFonts w:ascii="Times New Roman" w:hAnsi="Times New Roman"/>
          <w:sz w:val="28"/>
          <w:szCs w:val="28"/>
        </w:rPr>
        <w:t>разделе</w:t>
      </w:r>
      <w:r w:rsidR="002E51A6">
        <w:rPr>
          <w:rFonts w:ascii="Times New Roman" w:hAnsi="Times New Roman"/>
          <w:sz w:val="28"/>
          <w:szCs w:val="28"/>
        </w:rPr>
        <w:t xml:space="preserve"> III «Региональная система оказания первичной медико-санитарной помощи»</w:t>
      </w:r>
      <w:r w:rsidR="00A37E06">
        <w:rPr>
          <w:rFonts w:ascii="Times New Roman" w:hAnsi="Times New Roman"/>
          <w:sz w:val="28"/>
          <w:szCs w:val="28"/>
        </w:rPr>
        <w:t>:</w:t>
      </w:r>
    </w:p>
    <w:p w:rsidR="00B10A89" w:rsidRPr="004C3616" w:rsidRDefault="000F5B04" w:rsidP="00B10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37E06">
        <w:rPr>
          <w:rFonts w:ascii="Times New Roman" w:hAnsi="Times New Roman"/>
          <w:sz w:val="28"/>
          <w:szCs w:val="28"/>
        </w:rPr>
        <w:t>) </w:t>
      </w:r>
      <w:r w:rsidR="00B10A89">
        <w:rPr>
          <w:rFonts w:ascii="Times New Roman" w:hAnsi="Times New Roman"/>
          <w:sz w:val="28"/>
          <w:szCs w:val="28"/>
        </w:rPr>
        <w:t xml:space="preserve">в абзаце первом цифры «5 557 802,5» заменить </w:t>
      </w:r>
      <w:r w:rsidR="00B10A89" w:rsidRPr="004C3616">
        <w:rPr>
          <w:rFonts w:ascii="Times New Roman" w:hAnsi="Times New Roman"/>
          <w:sz w:val="28"/>
          <w:szCs w:val="28"/>
        </w:rPr>
        <w:t>цифрами «</w:t>
      </w:r>
      <w:r w:rsidR="00D16CBF" w:rsidRPr="004C3616">
        <w:rPr>
          <w:rFonts w:ascii="Times New Roman" w:hAnsi="Times New Roman"/>
          <w:sz w:val="28"/>
          <w:szCs w:val="28"/>
        </w:rPr>
        <w:t>11 677 567,5»;</w:t>
      </w:r>
    </w:p>
    <w:p w:rsidR="002E4D42" w:rsidRPr="004C3616" w:rsidRDefault="000F5B04" w:rsidP="002E4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E4D42" w:rsidRPr="004C3616">
        <w:rPr>
          <w:rFonts w:ascii="Times New Roman" w:hAnsi="Times New Roman"/>
          <w:sz w:val="28"/>
          <w:szCs w:val="28"/>
        </w:rPr>
        <w:t>) абзац третий изложить в следующей редакции:</w:t>
      </w:r>
    </w:p>
    <w:p w:rsidR="002E4D42" w:rsidRDefault="002E4D42" w:rsidP="00C01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616">
        <w:rPr>
          <w:rFonts w:ascii="Times New Roman" w:hAnsi="Times New Roman"/>
          <w:sz w:val="28"/>
          <w:szCs w:val="28"/>
        </w:rPr>
        <w:t xml:space="preserve">«строительство новых объектов здравоохранения </w:t>
      </w:r>
      <w:r w:rsidR="00196A85" w:rsidRPr="004C3616">
        <w:rPr>
          <w:rFonts w:ascii="Times New Roman" w:hAnsi="Times New Roman"/>
          <w:sz w:val="28"/>
          <w:szCs w:val="28"/>
        </w:rPr>
        <w:t>–</w:t>
      </w:r>
      <w:r w:rsidRPr="004C3616">
        <w:rPr>
          <w:rFonts w:ascii="Times New Roman" w:hAnsi="Times New Roman"/>
          <w:sz w:val="28"/>
          <w:szCs w:val="28"/>
        </w:rPr>
        <w:t xml:space="preserve"> 26 объектов на общую сумму 10 160 978,0 тыс. руб., в том числе 15 объектов здравоохранения</w:t>
      </w:r>
      <w:r>
        <w:rPr>
          <w:rFonts w:ascii="Times New Roman" w:hAnsi="Times New Roman"/>
          <w:sz w:val="28"/>
          <w:szCs w:val="28"/>
        </w:rPr>
        <w:t xml:space="preserve"> взамен функционирующих с изменением места размещения и 11 новых объектов здравоохранения без изменения вида или места размещения существующей медицинской организации, структурного подразделения. Строительство объектов здравоохранения взамен существующих с износом здания менее 80% связано с несоответствием требованиям санитарно-эпидемиологического законодательства Российской Федерации по набору и площади помещений и увеличением численности обслуживаемого населения. Перечень строящихся объектов здравоохранения, реализуемых в рамках программы, приведен </w:t>
      </w:r>
      <w:r w:rsidRPr="003B2849">
        <w:rPr>
          <w:rFonts w:ascii="Times New Roman" w:hAnsi="Times New Roman"/>
          <w:sz w:val="28"/>
          <w:szCs w:val="28"/>
        </w:rPr>
        <w:t xml:space="preserve">в </w:t>
      </w:r>
      <w:hyperlink r:id="rId8" w:history="1">
        <w:r w:rsidRPr="003B2849">
          <w:rPr>
            <w:rFonts w:ascii="Times New Roman" w:hAnsi="Times New Roman"/>
            <w:sz w:val="28"/>
            <w:szCs w:val="28"/>
          </w:rPr>
          <w:t>таблице 2</w:t>
        </w:r>
      </w:hyperlink>
      <w:r>
        <w:rPr>
          <w:rFonts w:ascii="Times New Roman" w:hAnsi="Times New Roman"/>
          <w:sz w:val="28"/>
          <w:szCs w:val="28"/>
        </w:rPr>
        <w:t xml:space="preserve"> «Ресурсное обеспечение мероприятий по строительству и реконструкции объектов здравоохранения» раздела VII</w:t>
      </w:r>
      <w:r w:rsidR="003B2849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«Ресурсное обеспечение региональной программы»;»;</w:t>
      </w:r>
    </w:p>
    <w:p w:rsidR="002E4D42" w:rsidRDefault="000F5B04" w:rsidP="002E4D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D42">
        <w:rPr>
          <w:rFonts w:ascii="Times New Roman" w:hAnsi="Times New Roman"/>
          <w:sz w:val="28"/>
          <w:szCs w:val="28"/>
        </w:rPr>
        <w:t>) абзац пятый изложить в следующей редакции:</w:t>
      </w:r>
    </w:p>
    <w:p w:rsidR="002E4D42" w:rsidRDefault="002E4D42" w:rsidP="00C01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«капитальный ремонт 29 объектов здравоохранения (поликлиник и поликлинических отделений, фельдшерско-акушерских пунктов, врачебных амбулаторий, лечебных и инфекционных корпусов), участвующих в региональной программе без изменения мощности, вида существующей медицинской организации, структурного подразделения, на общую сумму 1 425 479,0 тыс. руб. (19469,4 кв. м). Перечень объектов здравоохранения, подлежащих капитальному ремонту в рамках программы, приведен </w:t>
      </w:r>
      <w:r w:rsidRPr="003B2849">
        <w:rPr>
          <w:rFonts w:ascii="Times New Roman" w:hAnsi="Times New Roman"/>
          <w:sz w:val="28"/>
          <w:szCs w:val="28"/>
        </w:rPr>
        <w:t xml:space="preserve">в таблице 3 «Ресурсное </w:t>
      </w:r>
      <w:r>
        <w:rPr>
          <w:rFonts w:ascii="Times New Roman" w:hAnsi="Times New Roman"/>
          <w:sz w:val="28"/>
          <w:szCs w:val="28"/>
        </w:rPr>
        <w:t>обеспечение мероприятия по капитальному ремонту объектов здравоохранения» раздела VII «Ресурсное обеспечение региональной программы».»;</w:t>
      </w:r>
    </w:p>
    <w:p w:rsidR="002E4D42" w:rsidRPr="008B2223" w:rsidRDefault="000F5B04" w:rsidP="007D2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D2B4A">
        <w:rPr>
          <w:rFonts w:ascii="Times New Roman" w:hAnsi="Times New Roman"/>
          <w:sz w:val="28"/>
          <w:szCs w:val="28"/>
        </w:rPr>
        <w:t>) </w:t>
      </w:r>
      <w:r w:rsidR="006D4DCD" w:rsidRPr="008B2223">
        <w:rPr>
          <w:rFonts w:ascii="Times New Roman" w:hAnsi="Times New Roman"/>
          <w:sz w:val="28"/>
          <w:szCs w:val="28"/>
        </w:rPr>
        <w:t xml:space="preserve">абзац шестой изложить в следующей редакции: </w:t>
      </w:r>
    </w:p>
    <w:p w:rsidR="006D4DCD" w:rsidRPr="008B2223" w:rsidRDefault="00143117" w:rsidP="00C01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223">
        <w:rPr>
          <w:rFonts w:ascii="Times New Roman" w:hAnsi="Times New Roman"/>
          <w:sz w:val="28"/>
          <w:szCs w:val="28"/>
        </w:rPr>
        <w:t>«</w:t>
      </w:r>
      <w:r w:rsidR="00F41614" w:rsidRPr="008B2223">
        <w:rPr>
          <w:rFonts w:ascii="Times New Roman" w:hAnsi="Times New Roman"/>
          <w:sz w:val="28"/>
          <w:szCs w:val="28"/>
        </w:rPr>
        <w:t>С</w:t>
      </w:r>
      <w:r w:rsidR="006D4DCD" w:rsidRPr="008B2223">
        <w:rPr>
          <w:rFonts w:ascii="Times New Roman" w:hAnsi="Times New Roman"/>
          <w:sz w:val="28"/>
          <w:szCs w:val="28"/>
        </w:rPr>
        <w:t>троительство новых объектов здравоохранения, а также строительство объектов здравоохранения, взамен существующих, позволят увеличить объем медицинской помощи (посещений с профилактическими и иными целями, обращений по заболеванию, посещений по неотложной помощи) гражданам, застрахованным в системе обязательного медицинского страхования.».</w:t>
      </w:r>
    </w:p>
    <w:p w:rsidR="00B0448B" w:rsidRPr="008B2223" w:rsidRDefault="000F5B04" w:rsidP="006D4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="006D4DCD" w:rsidRPr="008B2223">
        <w:rPr>
          <w:rFonts w:ascii="Times New Roman" w:hAnsi="Times New Roman"/>
          <w:sz w:val="28"/>
          <w:szCs w:val="28"/>
        </w:rPr>
        <w:t>) абзацы седьмой, восьмой, девятый, десятый, одиннадцатый, двенадцатый, и тринадцатый исключить;</w:t>
      </w:r>
    </w:p>
    <w:p w:rsidR="007D2B4A" w:rsidRDefault="000F5B04" w:rsidP="007D2B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7D2B4A">
        <w:rPr>
          <w:rFonts w:ascii="Times New Roman" w:hAnsi="Times New Roman"/>
          <w:sz w:val="28"/>
          <w:szCs w:val="28"/>
        </w:rPr>
        <w:t>) абзац шестнадцатый</w:t>
      </w:r>
      <w:r w:rsidR="00196A85">
        <w:rPr>
          <w:rFonts w:ascii="Times New Roman" w:hAnsi="Times New Roman"/>
          <w:sz w:val="28"/>
          <w:szCs w:val="28"/>
        </w:rPr>
        <w:t xml:space="preserve"> </w:t>
      </w:r>
      <w:r w:rsidR="007D2B4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D2B4A" w:rsidRDefault="007D2B4A" w:rsidP="007D2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течение 2021 – 2030 гг. запланирована замена и дооснащение медицинских организаций медицинскими изделиями для оказания первичной медико-санитарной помощи, предусмотренными порядками оказания первичной медико-санитарной помощи: по мероприятию, не </w:t>
      </w:r>
      <w:proofErr w:type="spellStart"/>
      <w:r>
        <w:rPr>
          <w:rFonts w:ascii="Times New Roman" w:hAnsi="Times New Roman"/>
          <w:sz w:val="28"/>
          <w:szCs w:val="28"/>
        </w:rPr>
        <w:t>софинансируемому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средств федерального бюджета Российской Федерации, в 2025 году в количестве 7 единиц на общую сумму 10 000,0 тыс. руб., по мероприятию, </w:t>
      </w:r>
      <w:proofErr w:type="spellStart"/>
      <w:r>
        <w:rPr>
          <w:rFonts w:ascii="Times New Roman" w:hAnsi="Times New Roman"/>
          <w:sz w:val="28"/>
          <w:szCs w:val="28"/>
        </w:rPr>
        <w:t>софинансируемому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средств федерального бюджета Российской Федерации, в количестве 2451</w:t>
      </w:r>
      <w:r w:rsidR="004C3616">
        <w:rPr>
          <w:rFonts w:ascii="Times New Roman" w:hAnsi="Times New Roman"/>
          <w:sz w:val="28"/>
          <w:szCs w:val="28"/>
        </w:rPr>
        <w:t> единиц</w:t>
      </w:r>
      <w:r>
        <w:rPr>
          <w:rFonts w:ascii="Times New Roman" w:hAnsi="Times New Roman"/>
          <w:sz w:val="28"/>
          <w:szCs w:val="28"/>
        </w:rPr>
        <w:t xml:space="preserve"> на общую сумму </w:t>
      </w:r>
      <w:r w:rsidRPr="001F5A30">
        <w:rPr>
          <w:rFonts w:ascii="Times New Roman" w:hAnsi="Times New Roman"/>
          <w:sz w:val="28"/>
          <w:szCs w:val="28"/>
        </w:rPr>
        <w:t>4 2</w:t>
      </w:r>
      <w:r w:rsidR="001F5A30" w:rsidRPr="001F5A30">
        <w:rPr>
          <w:rFonts w:ascii="Times New Roman" w:hAnsi="Times New Roman"/>
          <w:sz w:val="28"/>
          <w:szCs w:val="28"/>
        </w:rPr>
        <w:t>57 574,1</w:t>
      </w:r>
      <w:r>
        <w:rPr>
          <w:rFonts w:ascii="Times New Roman" w:hAnsi="Times New Roman"/>
          <w:sz w:val="28"/>
          <w:szCs w:val="28"/>
        </w:rPr>
        <w:t xml:space="preserve"> тыс. руб., из них: в 2021 году – 625 единиц, в 2022 году – 59 единиц, в 2023 году – 8 единиц, в 2024 году – 300 единиц, в 2025 году – 1442 единицы, в 2026 году – 7 единиц, в 2028 году – 1 единица, в 2030 году – 9 единиц, в том числе:</w:t>
      </w:r>
      <w:r w:rsidR="00196A85">
        <w:rPr>
          <w:rFonts w:ascii="Times New Roman" w:hAnsi="Times New Roman"/>
          <w:sz w:val="28"/>
          <w:szCs w:val="28"/>
        </w:rPr>
        <w:t>»;</w:t>
      </w:r>
    </w:p>
    <w:p w:rsidR="00196A85" w:rsidRPr="008B2223" w:rsidRDefault="000F5B04" w:rsidP="00196A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196A85">
        <w:rPr>
          <w:rFonts w:ascii="Times New Roman" w:hAnsi="Times New Roman"/>
          <w:sz w:val="28"/>
          <w:szCs w:val="28"/>
        </w:rPr>
        <w:t>) </w:t>
      </w:r>
      <w:r w:rsidR="00196A85" w:rsidRPr="008B2223">
        <w:rPr>
          <w:rFonts w:ascii="Times New Roman" w:hAnsi="Times New Roman"/>
          <w:sz w:val="28"/>
          <w:szCs w:val="28"/>
        </w:rPr>
        <w:t>абзацы восемнадцатый, девятнадцатый изложить в следующей редакции:</w:t>
      </w:r>
    </w:p>
    <w:p w:rsidR="00196A85" w:rsidRDefault="00196A85" w:rsidP="00196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223">
        <w:rPr>
          <w:rFonts w:ascii="Times New Roman" w:hAnsi="Times New Roman"/>
          <w:sz w:val="28"/>
          <w:szCs w:val="28"/>
        </w:rPr>
        <w:t xml:space="preserve">«переоснащение медицинских организаций медицинскими изделиями </w:t>
      </w:r>
      <w:r>
        <w:rPr>
          <w:rFonts w:ascii="Times New Roman" w:hAnsi="Times New Roman"/>
          <w:sz w:val="28"/>
          <w:szCs w:val="28"/>
        </w:rPr>
        <w:t>в связи с износом 1035 единиц, в том числе по наименованиям медицинских изделий:</w:t>
      </w:r>
    </w:p>
    <w:p w:rsidR="00196A85" w:rsidRDefault="00196A85" w:rsidP="00196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2562"/>
        <w:gridCol w:w="629"/>
        <w:gridCol w:w="629"/>
        <w:gridCol w:w="629"/>
        <w:gridCol w:w="628"/>
        <w:gridCol w:w="628"/>
        <w:gridCol w:w="632"/>
        <w:gridCol w:w="630"/>
        <w:gridCol w:w="630"/>
        <w:gridCol w:w="630"/>
        <w:gridCol w:w="630"/>
        <w:gridCol w:w="624"/>
      </w:tblGrid>
      <w:tr w:rsidR="00196A85" w:rsidRPr="00196A85" w:rsidTr="00196A85"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Наименования медицинских изделий</w:t>
            </w:r>
          </w:p>
        </w:tc>
        <w:tc>
          <w:tcPr>
            <w:tcW w:w="34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Требуемое количество медицинских изделий, ед.</w:t>
            </w:r>
          </w:p>
        </w:tc>
      </w:tr>
      <w:tr w:rsidR="00196A85" w:rsidRPr="00196A85" w:rsidTr="00196A85"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196A85" w:rsidRPr="00196A85" w:rsidTr="00196A85"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</w:tr>
      <w:tr w:rsidR="00196A85" w:rsidRPr="00196A85" w:rsidTr="00196A85">
        <w:trPr>
          <w:trHeight w:val="21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Автоматический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пневмотонометр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Автоматический рефрактометр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Автоматический шприц-инжектор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Анализатор гемоглобина крови или тест-системы для определения уровня гемоглобина крови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для искусственной вентиляции легких с возможностью программной искусственной вентиляции и мониторингом функции внешнего дыхания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Аппарат искусственной вентиляции легких (CMV, </w:t>
            </w: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SIMV, CPAP) с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мониторированием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дыхательного и минутного объема дыхания, давления в контуре аппарата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для исследования функций внешнего дыхания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для гальванизации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для УВЧ-терапии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Аппарат для суточного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артериального давления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Аппарат для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холтеровского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сердечной деятельности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Аппарат наркозный (полуоткрытый, полузакрытый) с дыхательным автоматом, газовым и волюметрическим монитором и монитором </w:t>
            </w: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концентрации ингаляционных анестетиков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низкочастотной электротерапии микротоками переносной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рентгеновский для флюорографии легких цифровой или аналоговый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Аппарат рентгеновский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маммографический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цифровой или аналоговый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рентгеновский стационарный для рентгенографии цифровой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рентгеновский передвижной палатный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Аппарат суточного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артериального давления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Аппарат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холтеровского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мониторирования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сердечного ритма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Аппарат электрохирургический гинекологический высокочастотный для резекции и коагуляции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Весы для детей до 1 года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Весы напольные для взрослых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Гистероскоп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диагностический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Дефибриллятор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бифазный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Дефибриллятор кардиосинхронизированный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Инкубатор для новорожденных (интенсивная модель) с возможностью автоматической трансформации в стол реанимационный и </w:t>
            </w: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встроенным источником бесперебойного питания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Кардиомонитор фетальный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Кардиомонитор фетальный дистанционный для контроля в родах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Кольпоскоп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Кресло гинекологическое с осветительной лампой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Кресло гинекологическое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Кровать многофункциональная реанимационная для палат интенсивной терапии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Кушетки медицинские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Кювез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Монитор на пациента (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неинвазивное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АД, инвазивное артериальное давление - 2 канала, электрокардиограмма, частота дыхания, температура - 2 канала,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оксиметрия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капнометрия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>, сердечный выброс)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Монитор пациента на 5 параметров (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оксиметрия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неинвазивное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артериальное давление, электрокардиограмма, частота дыхания, температура)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Монитор с функциями электрокардиографа, измерения артериального давления,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пульсоксиметрии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капнографии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>, контроля частоты дыхательных сокращений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Носилки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Пеленальный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стол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Рабочее место врача (фельдшера) с персональным компьютером и выходом в информационно-телекоммуникационную сеть "Интернет"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Ростомер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Ручная или автоматическая установка для дезинфекции эндоскопов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Светильник медицинский передвижной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Светильник хирургический бестеневой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Система ультразвуковой визуализации универсальная с питанием от сети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Система ультразвуковой визуализации универсальная с питанием от батареи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Система ультразвуковая для физиотерапии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Спирометр (портативный с одноразовыми мундштуками)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Стерилизатор для инструментов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Стол операционный (хирургический)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Стол операционный универсальный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Стол манипуляционный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Стол процедурный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Стол реанимационный для новорожденных со встроенным блоком реанимации с возможностью дооснащения встроенными неонатальными весами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Тонометр портативный для измерения внутриглазного давления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Тумбочки медицинские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Фетальный монитор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Холодильник для лекарственных препаратов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Холодильник для хранения лекарственных препаратов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Цистоскоп смотровой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Шкаф для хранения обработанных эндоскопов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Шкаф для белья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Шкаф для лекарственных препаратов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Шкаф медицинский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Электрокардиограф 12-канальный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Электрокардиограф портативный 3- или 6-канальный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Электрокоагулятор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(коагулятор) хирургический моно- и биполярный с комплектом соответствующего инструментария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Электроэнцефалограф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Электромиограф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Эндоскоп (для верхних отделов желудочно-кишечного тракта, для нижних отделов желудочно-кишечного тракта,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панкреато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>-дуоденальной зоны и/или для нижних дыхательных путей)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Эндоскопическая консоль или стойка с оборудованием и принадлежностями для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эндовидеохирургии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 и набором инструментов для пластической хирургии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 xml:space="preserve">Эндоскопическая система (видео-,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фибро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- или ригидная), включающая: осветитель,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инсуффлятор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электроотсасыватель</w:t>
            </w:r>
            <w:proofErr w:type="spellEnd"/>
            <w:r w:rsidRPr="00196A85">
              <w:rPr>
                <w:rFonts w:ascii="Times New Roman" w:hAnsi="Times New Roman"/>
                <w:sz w:val="20"/>
                <w:szCs w:val="20"/>
              </w:rPr>
              <w:t xml:space="preserve">, тележку (стойка); </w:t>
            </w:r>
            <w:proofErr w:type="spellStart"/>
            <w:r w:rsidRPr="00196A85">
              <w:rPr>
                <w:rFonts w:ascii="Times New Roman" w:hAnsi="Times New Roman"/>
                <w:sz w:val="20"/>
                <w:szCs w:val="20"/>
              </w:rPr>
              <w:t>течеискатель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A85" w:rsidRPr="00196A85" w:rsidTr="00196A85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A85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85" w:rsidRPr="00196A85" w:rsidRDefault="00196A85" w:rsidP="0019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196A85" w:rsidRDefault="00196A85" w:rsidP="00196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74F" w:rsidRDefault="00E4174F" w:rsidP="00E41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по демонтажу и/или подготовке помещений для размещения монтируемого оборудования, планируемого к закупке в 2021 году, будут выполнены в рамках текущего ремонта за счет средств, полученных медицинскими учреждениями от приносящей доход деятельности; планируемых к закупке в 2022 – 2030 гг. –  будут выполнены в рамках капитального ремонта за счет средств бюджета Новосибирской области.».</w:t>
      </w:r>
    </w:p>
    <w:p w:rsidR="00465F1B" w:rsidRDefault="000F5B04" w:rsidP="00817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17EE0">
        <w:rPr>
          <w:rFonts w:ascii="Times New Roman" w:hAnsi="Times New Roman"/>
          <w:sz w:val="28"/>
          <w:szCs w:val="28"/>
        </w:rPr>
        <w:t>) </w:t>
      </w:r>
      <w:r w:rsidR="00465F1B">
        <w:rPr>
          <w:rFonts w:ascii="Times New Roman" w:hAnsi="Times New Roman"/>
          <w:sz w:val="28"/>
          <w:szCs w:val="28"/>
        </w:rPr>
        <w:t>абзацы двадцать четвертый, двадцать пятый и двадцать шестой исключить;</w:t>
      </w:r>
    </w:p>
    <w:p w:rsidR="00473E4D" w:rsidRPr="00473E4D" w:rsidRDefault="00BE5878" w:rsidP="00473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473E4D">
        <w:rPr>
          <w:rFonts w:ascii="Times New Roman" w:hAnsi="Times New Roman"/>
          <w:sz w:val="28"/>
          <w:szCs w:val="28"/>
        </w:rPr>
        <w:t xml:space="preserve">) </w:t>
      </w:r>
      <w:r w:rsidR="00473E4D" w:rsidRPr="00473E4D">
        <w:rPr>
          <w:rFonts w:ascii="Times New Roman" w:hAnsi="Times New Roman"/>
          <w:sz w:val="28"/>
          <w:szCs w:val="28"/>
        </w:rPr>
        <w:t>абзацы тридцать семь, тридцать восемь изложить в следующей редакции:</w:t>
      </w:r>
    </w:p>
    <w:p w:rsidR="00473E4D" w:rsidRPr="00C21898" w:rsidRDefault="00473E4D" w:rsidP="00C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4D">
        <w:rPr>
          <w:rFonts w:ascii="Times New Roman" w:hAnsi="Times New Roman"/>
          <w:sz w:val="28"/>
          <w:szCs w:val="28"/>
        </w:rPr>
        <w:t>«</w:t>
      </w:r>
      <w:r w:rsidRPr="00C21898">
        <w:rPr>
          <w:rFonts w:ascii="Times New Roman" w:hAnsi="Times New Roman"/>
          <w:sz w:val="28"/>
          <w:szCs w:val="28"/>
        </w:rPr>
        <w:t>3. Планирование подготовки специалистов и прогнозирование снижения количества врачей и средних медицинских работников с учетом источников привлечения медицинских кадров. Формирование заявки на целевое обучение по программам высшего и среднего профессионального образования, согласно потребности медицинских организаций, подведомственных министерству здравоохранения Новосибирской области.</w:t>
      </w:r>
    </w:p>
    <w:p w:rsidR="00473E4D" w:rsidRPr="00C21898" w:rsidRDefault="00473E4D" w:rsidP="00C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E4D">
        <w:rPr>
          <w:rFonts w:ascii="Times New Roman" w:hAnsi="Times New Roman"/>
          <w:sz w:val="28"/>
          <w:szCs w:val="28"/>
        </w:rPr>
        <w:t xml:space="preserve">В Новосибирской области активно применяется механизм целевого обучения специалистов по программам </w:t>
      </w:r>
      <w:proofErr w:type="spellStart"/>
      <w:r w:rsidRPr="00473E4D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473E4D">
        <w:rPr>
          <w:rFonts w:ascii="Times New Roman" w:hAnsi="Times New Roman"/>
          <w:sz w:val="28"/>
          <w:szCs w:val="28"/>
        </w:rPr>
        <w:t xml:space="preserve"> и ординатуры. Подготовка специалистов осуществляется в федеральном государственном бюджетном образовательном учреждении высшего образования «Новосибирский государственный медицинский университет» Министерства здравоохранения Российской Федерации, федеральном государственном автономном образовательном учреждении высшего образования «Новосибирский государственный университет», федеральном государственном бюджетном учреждении «Научно-исследовательский институт травматологии и ортопедии имени Я.Л. </w:t>
      </w:r>
      <w:proofErr w:type="spellStart"/>
      <w:r w:rsidRPr="00473E4D">
        <w:rPr>
          <w:rFonts w:ascii="Times New Roman" w:hAnsi="Times New Roman"/>
          <w:sz w:val="28"/>
          <w:szCs w:val="28"/>
        </w:rPr>
        <w:t>Цивьяна</w:t>
      </w:r>
      <w:proofErr w:type="spellEnd"/>
      <w:r w:rsidRPr="00473E4D">
        <w:rPr>
          <w:rFonts w:ascii="Times New Roman" w:hAnsi="Times New Roman"/>
          <w:sz w:val="28"/>
          <w:szCs w:val="28"/>
        </w:rPr>
        <w:t>» Министерства здравоохранения Российской Федерации, научно-исследовательском институте терапии и профилактической медицины филиал института цитологии и генетики Сибирского отделения Российской Академии наук, федеральном государственном бюджетном учреждении «Национальный медицинский исследовательский центр имени академика Е.Н. Мешалкина», федеральном государственном бюджетном научном учреждении «Научно-исследовательский институт фундаментальной и клинической иммунологии», федеральном государственном бюджетном учреждении «Новосибирский научно-исследовательский институт туберкулеза».</w:t>
      </w:r>
      <w:r w:rsidRPr="00C21898">
        <w:rPr>
          <w:rFonts w:ascii="Times New Roman" w:hAnsi="Times New Roman"/>
          <w:sz w:val="28"/>
          <w:szCs w:val="28"/>
        </w:rPr>
        <w:t>»;</w:t>
      </w:r>
    </w:p>
    <w:p w:rsidR="00473E4D" w:rsidRPr="00C21898" w:rsidRDefault="00BE5878" w:rsidP="00C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73E4D" w:rsidRPr="00C21898">
        <w:rPr>
          <w:rFonts w:ascii="Times New Roman" w:hAnsi="Times New Roman"/>
          <w:sz w:val="28"/>
          <w:szCs w:val="28"/>
        </w:rPr>
        <w:t>) абзац сороковой изложить в следующей редакции:</w:t>
      </w:r>
    </w:p>
    <w:p w:rsidR="00473E4D" w:rsidRPr="00473E4D" w:rsidRDefault="00C21898" w:rsidP="00C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898">
        <w:rPr>
          <w:rFonts w:ascii="Times New Roman" w:hAnsi="Times New Roman"/>
          <w:sz w:val="28"/>
          <w:szCs w:val="28"/>
        </w:rPr>
        <w:t>«5. Закрепление в организации медицинских кадров, в том числе за счет формирования и расширения мер социальной поддержки работников первичного звена здравоохранения с учетом анализа существующих мер социальной поддержки медицинских работников в области планирования потребности в жилых помещениях, компенсации части стоимости найма жилого помещения и проезда в общественном транспорте, развития и поддержки института наставничества.»;</w:t>
      </w:r>
    </w:p>
    <w:p w:rsidR="00C21898" w:rsidRPr="00C21898" w:rsidRDefault="00BE5878" w:rsidP="00C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C21898">
        <w:rPr>
          <w:rFonts w:ascii="Times New Roman" w:hAnsi="Times New Roman"/>
          <w:sz w:val="28"/>
          <w:szCs w:val="28"/>
        </w:rPr>
        <w:t>) абзацы сорок четвертый, сорок пятый, сорок шестой, сорок седьмой</w:t>
      </w:r>
      <w:r w:rsidR="00216EAE">
        <w:rPr>
          <w:rFonts w:ascii="Times New Roman" w:hAnsi="Times New Roman"/>
          <w:sz w:val="28"/>
          <w:szCs w:val="28"/>
        </w:rPr>
        <w:t xml:space="preserve"> </w:t>
      </w:r>
      <w:r w:rsidR="00C21898" w:rsidRPr="00C2189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21898" w:rsidRPr="00786DDB" w:rsidRDefault="00C21898" w:rsidP="0078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DDB">
        <w:rPr>
          <w:rFonts w:ascii="Times New Roman" w:hAnsi="Times New Roman"/>
          <w:sz w:val="28"/>
          <w:szCs w:val="28"/>
        </w:rPr>
        <w:lastRenderedPageBreak/>
        <w:t xml:space="preserve">«единовременные денежные выплаты </w:t>
      </w:r>
      <w:r w:rsidR="00312552" w:rsidRPr="00786DDB">
        <w:rPr>
          <w:rFonts w:ascii="Times New Roman" w:hAnsi="Times New Roman"/>
          <w:sz w:val="28"/>
          <w:szCs w:val="28"/>
        </w:rPr>
        <w:t xml:space="preserve">врачам и </w:t>
      </w:r>
      <w:r w:rsidRPr="00786DDB">
        <w:rPr>
          <w:rFonts w:ascii="Times New Roman" w:hAnsi="Times New Roman"/>
          <w:sz w:val="28"/>
          <w:szCs w:val="28"/>
        </w:rPr>
        <w:t>среднему медицинскому персоналу;</w:t>
      </w:r>
    </w:p>
    <w:p w:rsidR="00C21898" w:rsidRPr="00786DDB" w:rsidRDefault="00C21898" w:rsidP="0078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DDB">
        <w:rPr>
          <w:rFonts w:ascii="Times New Roman" w:hAnsi="Times New Roman"/>
          <w:sz w:val="28"/>
          <w:szCs w:val="28"/>
        </w:rPr>
        <w:t>компенсация части стоимости найма жилого помещения медицинским работникам;</w:t>
      </w:r>
    </w:p>
    <w:p w:rsidR="00C21898" w:rsidRPr="00786DDB" w:rsidRDefault="00C21898" w:rsidP="00786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DDB">
        <w:rPr>
          <w:rFonts w:ascii="Times New Roman" w:hAnsi="Times New Roman"/>
          <w:sz w:val="28"/>
          <w:szCs w:val="28"/>
        </w:rPr>
        <w:t xml:space="preserve">компенсации </w:t>
      </w:r>
      <w:r w:rsidR="00312552" w:rsidRPr="00786DDB">
        <w:rPr>
          <w:rFonts w:ascii="Times New Roman" w:hAnsi="Times New Roman"/>
          <w:sz w:val="28"/>
          <w:szCs w:val="28"/>
        </w:rPr>
        <w:t xml:space="preserve">оплаты за </w:t>
      </w:r>
      <w:r w:rsidRPr="00786DDB">
        <w:rPr>
          <w:rFonts w:ascii="Times New Roman" w:hAnsi="Times New Roman"/>
          <w:sz w:val="28"/>
          <w:szCs w:val="28"/>
        </w:rPr>
        <w:t>проезд в общественном транспорте медицинским работникам;</w:t>
      </w:r>
    </w:p>
    <w:p w:rsidR="00473E4D" w:rsidRPr="00C21898" w:rsidRDefault="00C21898" w:rsidP="00C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DDB">
        <w:rPr>
          <w:rFonts w:ascii="Times New Roman" w:hAnsi="Times New Roman"/>
          <w:sz w:val="28"/>
          <w:szCs w:val="28"/>
        </w:rPr>
        <w:t>ежемесячная надбавка молодым специалистам, которая назначается руководителями государственных медицинских организаций Новосибирской области, подведомственных министерству здравоохранения Новосибирской области, по согласованию с выборным профсоюзным органом в размере не менее 5% и не более 25% от должностного оклада и выплачивается в течение 3 (трех) лет с даты подписания трудового договора.»;</w:t>
      </w:r>
      <w:r w:rsidRPr="00C21898">
        <w:rPr>
          <w:rFonts w:ascii="Times New Roman" w:hAnsi="Times New Roman"/>
          <w:sz w:val="28"/>
          <w:szCs w:val="28"/>
        </w:rPr>
        <w:t xml:space="preserve"> </w:t>
      </w:r>
    </w:p>
    <w:p w:rsidR="00473E4D" w:rsidRPr="00C21898" w:rsidRDefault="00BE5878" w:rsidP="00C218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F63DE">
        <w:rPr>
          <w:rFonts w:ascii="Times New Roman" w:hAnsi="Times New Roman"/>
          <w:sz w:val="28"/>
          <w:szCs w:val="28"/>
        </w:rPr>
        <w:t>) абзац</w:t>
      </w:r>
      <w:r w:rsidR="00216EAE">
        <w:rPr>
          <w:rFonts w:ascii="Times New Roman" w:hAnsi="Times New Roman"/>
          <w:sz w:val="28"/>
          <w:szCs w:val="28"/>
        </w:rPr>
        <w:t xml:space="preserve">ы сорок </w:t>
      </w:r>
      <w:r w:rsidR="00216EAE" w:rsidRPr="00C21898">
        <w:rPr>
          <w:rFonts w:ascii="Times New Roman" w:hAnsi="Times New Roman"/>
          <w:sz w:val="28"/>
          <w:szCs w:val="28"/>
        </w:rPr>
        <w:t>восьмой</w:t>
      </w:r>
      <w:r w:rsidR="00216EAE">
        <w:rPr>
          <w:rFonts w:ascii="Times New Roman" w:hAnsi="Times New Roman"/>
          <w:sz w:val="28"/>
          <w:szCs w:val="28"/>
        </w:rPr>
        <w:t xml:space="preserve">, </w:t>
      </w:r>
      <w:r w:rsidR="001F63DE">
        <w:rPr>
          <w:rFonts w:ascii="Times New Roman" w:hAnsi="Times New Roman"/>
          <w:sz w:val="28"/>
          <w:szCs w:val="28"/>
        </w:rPr>
        <w:t>сорок девятый исключить.</w:t>
      </w:r>
    </w:p>
    <w:p w:rsidR="000A427E" w:rsidRDefault="00BE5878" w:rsidP="00817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F63DE">
        <w:rPr>
          <w:rFonts w:ascii="Times New Roman" w:hAnsi="Times New Roman"/>
          <w:sz w:val="28"/>
          <w:szCs w:val="28"/>
        </w:rPr>
        <w:t>)</w:t>
      </w:r>
      <w:r w:rsidR="00465F1B">
        <w:rPr>
          <w:rFonts w:ascii="Times New Roman" w:hAnsi="Times New Roman"/>
          <w:sz w:val="28"/>
          <w:szCs w:val="28"/>
        </w:rPr>
        <w:t> </w:t>
      </w:r>
      <w:r w:rsidR="000A427E">
        <w:rPr>
          <w:rFonts w:ascii="Times New Roman" w:hAnsi="Times New Roman"/>
          <w:sz w:val="28"/>
          <w:szCs w:val="28"/>
        </w:rPr>
        <w:t>абзац</w:t>
      </w:r>
      <w:r w:rsidR="00A837EC">
        <w:rPr>
          <w:rFonts w:ascii="Times New Roman" w:hAnsi="Times New Roman"/>
          <w:sz w:val="28"/>
          <w:szCs w:val="28"/>
        </w:rPr>
        <w:t>ы</w:t>
      </w:r>
      <w:r w:rsidR="000A427E">
        <w:rPr>
          <w:rFonts w:ascii="Times New Roman" w:hAnsi="Times New Roman"/>
          <w:sz w:val="28"/>
          <w:szCs w:val="28"/>
        </w:rPr>
        <w:t xml:space="preserve"> пятьдесят второй</w:t>
      </w:r>
      <w:r w:rsidR="00B9790D">
        <w:rPr>
          <w:rFonts w:ascii="Times New Roman" w:hAnsi="Times New Roman"/>
          <w:sz w:val="28"/>
          <w:szCs w:val="28"/>
        </w:rPr>
        <w:t xml:space="preserve">, пятьдесят третий, пятьдесят четвертый, пятьдесят пятый, пятьдесят шестой, пятьдесят седьмой, пятьдесят восьмой </w:t>
      </w:r>
      <w:r w:rsidR="000A427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A427E" w:rsidRDefault="000A427E" w:rsidP="000A4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«Исполнение мероприятий региональной программы Новосибирской области </w:t>
      </w:r>
      <w:r w:rsidR="00BE3037">
        <w:rPr>
          <w:rFonts w:ascii="Times New Roman" w:hAnsi="Times New Roman"/>
          <w:sz w:val="28"/>
          <w:szCs w:val="28"/>
        </w:rPr>
        <w:t>направлено на достижение целей и решение задач, указанных в разделе</w:t>
      </w:r>
      <w:r w:rsidR="00B21FDC">
        <w:rPr>
          <w:rFonts w:ascii="Times New Roman" w:hAnsi="Times New Roman"/>
          <w:sz w:val="28"/>
          <w:szCs w:val="28"/>
        </w:rPr>
        <w:t> </w:t>
      </w:r>
      <w:r w:rsidR="00B9790D">
        <w:rPr>
          <w:rFonts w:ascii="Times New Roman" w:hAnsi="Times New Roman"/>
          <w:sz w:val="28"/>
          <w:szCs w:val="28"/>
          <w:lang w:val="en-US"/>
        </w:rPr>
        <w:t>I</w:t>
      </w:r>
      <w:r w:rsidR="00B21FDC">
        <w:rPr>
          <w:rFonts w:ascii="Times New Roman" w:hAnsi="Times New Roman"/>
          <w:sz w:val="28"/>
          <w:szCs w:val="28"/>
        </w:rPr>
        <w:t> </w:t>
      </w:r>
      <w:r w:rsidR="00B9790D">
        <w:rPr>
          <w:rFonts w:ascii="Times New Roman" w:hAnsi="Times New Roman"/>
          <w:sz w:val="28"/>
          <w:szCs w:val="28"/>
        </w:rPr>
        <w:t>«Паспорт</w:t>
      </w:r>
      <w:r w:rsidR="00B9790D" w:rsidRPr="00B979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9790D">
        <w:rPr>
          <w:rFonts w:ascii="Times New Roman" w:hAnsi="Times New Roman"/>
          <w:bCs/>
          <w:iCs/>
          <w:sz w:val="28"/>
          <w:szCs w:val="28"/>
        </w:rPr>
        <w:t>региональной программы</w:t>
      </w:r>
      <w:r w:rsidR="00B9790D">
        <w:rPr>
          <w:rFonts w:ascii="Times New Roman" w:hAnsi="Times New Roman"/>
          <w:sz w:val="28"/>
          <w:szCs w:val="28"/>
        </w:rPr>
        <w:t>», выполнени</w:t>
      </w:r>
      <w:r w:rsidR="00B21FDC">
        <w:rPr>
          <w:rFonts w:ascii="Times New Roman" w:hAnsi="Times New Roman"/>
          <w:sz w:val="28"/>
          <w:szCs w:val="28"/>
        </w:rPr>
        <w:t>е</w:t>
      </w:r>
      <w:r w:rsidR="00B979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2030 году следующих </w:t>
      </w:r>
      <w:r w:rsidR="00B9790D">
        <w:rPr>
          <w:rFonts w:ascii="Times New Roman" w:hAnsi="Times New Roman"/>
          <w:sz w:val="28"/>
          <w:szCs w:val="28"/>
        </w:rPr>
        <w:t xml:space="preserve">плановых </w:t>
      </w:r>
      <w:r>
        <w:rPr>
          <w:rFonts w:ascii="Times New Roman" w:hAnsi="Times New Roman"/>
          <w:sz w:val="28"/>
          <w:szCs w:val="28"/>
        </w:rPr>
        <w:t>по</w:t>
      </w:r>
      <w:r w:rsidR="00B9790D">
        <w:rPr>
          <w:rFonts w:ascii="Times New Roman" w:hAnsi="Times New Roman"/>
          <w:sz w:val="28"/>
          <w:szCs w:val="28"/>
        </w:rPr>
        <w:t>казателей</w:t>
      </w:r>
      <w:r w:rsidR="002915B0">
        <w:rPr>
          <w:rFonts w:ascii="Times New Roman" w:hAnsi="Times New Roman"/>
          <w:sz w:val="28"/>
          <w:szCs w:val="28"/>
        </w:rPr>
        <w:t xml:space="preserve"> по Новосибирской области федерального проекта «Модернизация первичного звена здравоохранения Российской Федерации»</w:t>
      </w:r>
      <w:r w:rsidR="00992E25">
        <w:rPr>
          <w:rFonts w:ascii="Times New Roman" w:hAnsi="Times New Roman"/>
          <w:sz w:val="28"/>
          <w:szCs w:val="28"/>
        </w:rPr>
        <w:t>, входящего в национальный проект «Продолжительная и активная жизнь»</w:t>
      </w:r>
      <w:r w:rsidR="00B9790D">
        <w:rPr>
          <w:rFonts w:ascii="Times New Roman" w:hAnsi="Times New Roman"/>
          <w:sz w:val="28"/>
          <w:szCs w:val="28"/>
        </w:rPr>
        <w:t>:</w:t>
      </w:r>
    </w:p>
    <w:p w:rsidR="00B9790D" w:rsidRPr="000B79CB" w:rsidRDefault="00B9790D" w:rsidP="00B9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д</w:t>
      </w:r>
      <w:r w:rsidRPr="00A15A09"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и</w:t>
      </w:r>
      <w:r w:rsidRPr="00A15A09">
        <w:rPr>
          <w:rFonts w:ascii="Times New Roman" w:hAnsi="Times New Roman"/>
          <w:sz w:val="28"/>
          <w:szCs w:val="28"/>
        </w:rPr>
        <w:t xml:space="preserve"> лиц с хроническими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неинфекционными заболеваниями,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состоящих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диспансерном наблюдении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участке врача</w:t>
      </w:r>
      <w:r w:rsidR="00B21FDC">
        <w:rPr>
          <w:rFonts w:ascii="Times New Roman" w:hAnsi="Times New Roman"/>
          <w:sz w:val="28"/>
          <w:szCs w:val="28"/>
        </w:rPr>
        <w:t>-</w:t>
      </w:r>
      <w:r w:rsidRPr="00A15A09">
        <w:rPr>
          <w:rFonts w:ascii="Times New Roman" w:hAnsi="Times New Roman"/>
          <w:sz w:val="28"/>
          <w:szCs w:val="28"/>
        </w:rPr>
        <w:t>терапевта, получивших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отчетном периоде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медицинские услуги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рамках диспансерного наблюдения, от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пациентов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хроническими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9CB">
        <w:rPr>
          <w:rFonts w:ascii="Times New Roman" w:hAnsi="Times New Roman"/>
          <w:sz w:val="28"/>
          <w:szCs w:val="28"/>
        </w:rPr>
        <w:t xml:space="preserve">неинфекционными заболеваниями, состоящих на диспансерном </w:t>
      </w:r>
      <w:r w:rsidR="00B21FDC">
        <w:rPr>
          <w:rFonts w:ascii="Times New Roman" w:hAnsi="Times New Roman"/>
          <w:sz w:val="28"/>
          <w:szCs w:val="28"/>
        </w:rPr>
        <w:t>наблюдении на участке врача-</w:t>
      </w:r>
      <w:r w:rsidRPr="000B79CB">
        <w:rPr>
          <w:rFonts w:ascii="Times New Roman" w:hAnsi="Times New Roman"/>
          <w:sz w:val="28"/>
          <w:szCs w:val="28"/>
        </w:rPr>
        <w:t>терапевта</w:t>
      </w:r>
      <w:r>
        <w:rPr>
          <w:rFonts w:ascii="Times New Roman" w:hAnsi="Times New Roman"/>
          <w:sz w:val="28"/>
          <w:szCs w:val="28"/>
        </w:rPr>
        <w:t>,</w:t>
      </w:r>
      <w:r w:rsidRPr="000B79CB">
        <w:rPr>
          <w:rFonts w:ascii="Times New Roman" w:hAnsi="Times New Roman"/>
          <w:sz w:val="28"/>
          <w:szCs w:val="28"/>
        </w:rPr>
        <w:t xml:space="preserve"> до 70%;</w:t>
      </w:r>
    </w:p>
    <w:p w:rsidR="00B9790D" w:rsidRPr="00A15A09" w:rsidRDefault="00B9790D" w:rsidP="00B9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9CB">
        <w:rPr>
          <w:rFonts w:ascii="Times New Roman" w:hAnsi="Times New Roman"/>
          <w:sz w:val="28"/>
          <w:szCs w:val="28"/>
        </w:rPr>
        <w:t>увеличение доли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до 100</w:t>
      </w:r>
      <w:r w:rsidRPr="00A15A09">
        <w:rPr>
          <w:rFonts w:ascii="Times New Roman" w:hAnsi="Times New Roman"/>
          <w:sz w:val="28"/>
          <w:szCs w:val="28"/>
        </w:rPr>
        <w:t>%;</w:t>
      </w:r>
    </w:p>
    <w:p w:rsidR="00B9790D" w:rsidRPr="00A15A09" w:rsidRDefault="00B9790D" w:rsidP="00B9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</w:t>
      </w:r>
      <w:r w:rsidRPr="00A15A09">
        <w:rPr>
          <w:rFonts w:ascii="Times New Roman" w:hAnsi="Times New Roman"/>
          <w:sz w:val="28"/>
          <w:szCs w:val="28"/>
        </w:rPr>
        <w:t>дол</w:t>
      </w:r>
      <w:r>
        <w:rPr>
          <w:rFonts w:ascii="Times New Roman" w:hAnsi="Times New Roman"/>
          <w:sz w:val="28"/>
          <w:szCs w:val="28"/>
        </w:rPr>
        <w:t>и</w:t>
      </w:r>
      <w:r w:rsidRPr="00A15A09">
        <w:rPr>
          <w:rFonts w:ascii="Times New Roman" w:hAnsi="Times New Roman"/>
          <w:sz w:val="28"/>
          <w:szCs w:val="28"/>
        </w:rPr>
        <w:t xml:space="preserve"> населения, которой доступна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первичная медико-санитарная помощь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модернизированных медицинских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подразделениях</w:t>
      </w:r>
      <w:r>
        <w:rPr>
          <w:rFonts w:ascii="Times New Roman" w:hAnsi="Times New Roman"/>
          <w:sz w:val="28"/>
          <w:szCs w:val="28"/>
        </w:rPr>
        <w:t>,</w:t>
      </w:r>
      <w:r w:rsidRPr="00A15A09">
        <w:rPr>
          <w:rFonts w:ascii="Times New Roman" w:hAnsi="Times New Roman"/>
          <w:sz w:val="28"/>
          <w:szCs w:val="28"/>
        </w:rPr>
        <w:t xml:space="preserve"> до 100%</w:t>
      </w:r>
      <w:r>
        <w:rPr>
          <w:rFonts w:ascii="Times New Roman" w:hAnsi="Times New Roman"/>
          <w:sz w:val="28"/>
          <w:szCs w:val="28"/>
        </w:rPr>
        <w:t>;</w:t>
      </w:r>
    </w:p>
    <w:p w:rsidR="00B9790D" w:rsidRPr="00A15A09" w:rsidRDefault="00B9790D" w:rsidP="00B9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д</w:t>
      </w:r>
      <w:r w:rsidRPr="00A15A09">
        <w:rPr>
          <w:rFonts w:ascii="Times New Roman" w:hAnsi="Times New Roman"/>
          <w:sz w:val="28"/>
          <w:szCs w:val="28"/>
        </w:rPr>
        <w:t>оля пациентов, состоящих под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5A09">
        <w:rPr>
          <w:rFonts w:ascii="Times New Roman" w:hAnsi="Times New Roman"/>
          <w:sz w:val="28"/>
          <w:szCs w:val="28"/>
        </w:rPr>
        <w:t>проактивным</w:t>
      </w:r>
      <w:proofErr w:type="spellEnd"/>
      <w:r w:rsidRPr="00A15A09">
        <w:rPr>
          <w:rFonts w:ascii="Times New Roman" w:hAnsi="Times New Roman"/>
          <w:sz w:val="28"/>
          <w:szCs w:val="28"/>
        </w:rPr>
        <w:t xml:space="preserve"> наблюдением за состоянием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5A09">
        <w:rPr>
          <w:rFonts w:ascii="Times New Roman" w:hAnsi="Times New Roman"/>
          <w:sz w:val="28"/>
          <w:szCs w:val="28"/>
        </w:rPr>
        <w:t>использующих оборудование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дистанционной передачей данных</w:t>
      </w:r>
      <w:r>
        <w:rPr>
          <w:rFonts w:ascii="Times New Roman" w:hAnsi="Times New Roman"/>
          <w:sz w:val="28"/>
          <w:szCs w:val="28"/>
        </w:rPr>
        <w:t>,</w:t>
      </w:r>
      <w:r w:rsidRPr="00A15A09">
        <w:rPr>
          <w:rFonts w:ascii="Times New Roman" w:hAnsi="Times New Roman"/>
          <w:sz w:val="28"/>
          <w:szCs w:val="28"/>
        </w:rPr>
        <w:t xml:space="preserve"> до 20%</w:t>
      </w:r>
      <w:r>
        <w:rPr>
          <w:rFonts w:ascii="Times New Roman" w:hAnsi="Times New Roman"/>
          <w:sz w:val="28"/>
          <w:szCs w:val="28"/>
        </w:rPr>
        <w:t>;</w:t>
      </w:r>
    </w:p>
    <w:p w:rsidR="00B9790D" w:rsidRPr="00A15A09" w:rsidRDefault="00B9790D" w:rsidP="00B9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15A09">
        <w:rPr>
          <w:rFonts w:ascii="Times New Roman" w:hAnsi="Times New Roman"/>
          <w:sz w:val="28"/>
          <w:szCs w:val="28"/>
        </w:rPr>
        <w:t>нижение суммарной продолжительности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временной нетрудоспособности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заболеванию работающих граждан до 85%</w:t>
      </w:r>
      <w:r>
        <w:rPr>
          <w:rFonts w:ascii="Times New Roman" w:hAnsi="Times New Roman"/>
          <w:sz w:val="28"/>
          <w:szCs w:val="28"/>
        </w:rPr>
        <w:t>;</w:t>
      </w:r>
    </w:p>
    <w:p w:rsidR="00B9790D" w:rsidRPr="00A15A09" w:rsidRDefault="00B9790D" w:rsidP="00B9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</w:t>
      </w:r>
      <w:r w:rsidRPr="00A15A09">
        <w:rPr>
          <w:rFonts w:ascii="Times New Roman" w:hAnsi="Times New Roman"/>
          <w:sz w:val="28"/>
          <w:szCs w:val="28"/>
        </w:rPr>
        <w:t>довлетворенност</w:t>
      </w:r>
      <w:r>
        <w:rPr>
          <w:rFonts w:ascii="Times New Roman" w:hAnsi="Times New Roman"/>
          <w:sz w:val="28"/>
          <w:szCs w:val="28"/>
        </w:rPr>
        <w:t>и</w:t>
      </w:r>
      <w:r w:rsidRPr="00A15A09">
        <w:rPr>
          <w:rFonts w:ascii="Times New Roman" w:hAnsi="Times New Roman"/>
          <w:sz w:val="28"/>
          <w:szCs w:val="28"/>
        </w:rPr>
        <w:t xml:space="preserve"> населения медицинской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помощью по результатам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5A09">
        <w:rPr>
          <w:rFonts w:ascii="Times New Roman" w:hAnsi="Times New Roman"/>
          <w:sz w:val="28"/>
          <w:szCs w:val="28"/>
        </w:rPr>
        <w:t>общественного мнения до 49,4%</w:t>
      </w:r>
      <w:r>
        <w:rPr>
          <w:rFonts w:ascii="Times New Roman" w:hAnsi="Times New Roman"/>
          <w:sz w:val="28"/>
          <w:szCs w:val="28"/>
        </w:rPr>
        <w:t>.»;</w:t>
      </w:r>
    </w:p>
    <w:p w:rsidR="000A427E" w:rsidRDefault="00BE5878" w:rsidP="000A4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A427E">
        <w:rPr>
          <w:rFonts w:ascii="Times New Roman" w:hAnsi="Times New Roman"/>
          <w:sz w:val="28"/>
          <w:szCs w:val="28"/>
        </w:rPr>
        <w:t>)</w:t>
      </w:r>
      <w:r w:rsidR="00B9790D">
        <w:rPr>
          <w:rFonts w:ascii="Times New Roman" w:hAnsi="Times New Roman"/>
          <w:sz w:val="28"/>
          <w:szCs w:val="28"/>
        </w:rPr>
        <w:t> </w:t>
      </w:r>
      <w:r w:rsidR="000A427E">
        <w:rPr>
          <w:rFonts w:ascii="Times New Roman" w:hAnsi="Times New Roman"/>
          <w:sz w:val="28"/>
          <w:szCs w:val="28"/>
        </w:rPr>
        <w:t xml:space="preserve">абзацы </w:t>
      </w:r>
      <w:r w:rsidR="00EC3D5B">
        <w:rPr>
          <w:rFonts w:ascii="Times New Roman" w:hAnsi="Times New Roman"/>
          <w:sz w:val="28"/>
          <w:szCs w:val="28"/>
        </w:rPr>
        <w:t xml:space="preserve">пятьдесят </w:t>
      </w:r>
      <w:r w:rsidR="00B9790D">
        <w:rPr>
          <w:rFonts w:ascii="Times New Roman" w:hAnsi="Times New Roman"/>
          <w:sz w:val="28"/>
          <w:szCs w:val="28"/>
        </w:rPr>
        <w:t xml:space="preserve">девятый, шестидесятый, шестьдесят первый, шестьдесят второй, шестьдесят третий, шестьдесят четвертый, шестьдесят пятый </w:t>
      </w:r>
      <w:r w:rsidR="00EC3D5B">
        <w:rPr>
          <w:rFonts w:ascii="Times New Roman" w:hAnsi="Times New Roman"/>
          <w:sz w:val="28"/>
          <w:szCs w:val="28"/>
        </w:rPr>
        <w:t>исключить;</w:t>
      </w:r>
    </w:p>
    <w:p w:rsidR="00817EE0" w:rsidRDefault="00BE5878" w:rsidP="00465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A427E">
        <w:rPr>
          <w:rFonts w:ascii="Times New Roman" w:hAnsi="Times New Roman"/>
          <w:sz w:val="28"/>
          <w:szCs w:val="28"/>
        </w:rPr>
        <w:t>) </w:t>
      </w:r>
      <w:r w:rsidR="00465F1B">
        <w:rPr>
          <w:rFonts w:ascii="Times New Roman" w:hAnsi="Times New Roman"/>
          <w:sz w:val="28"/>
          <w:szCs w:val="28"/>
        </w:rPr>
        <w:t>дополнить абзацем шестьдесят шестым в следующей редакции:</w:t>
      </w:r>
    </w:p>
    <w:p w:rsidR="00465F1B" w:rsidRDefault="00465F1B" w:rsidP="008E3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5F1B">
        <w:rPr>
          <w:rFonts w:ascii="Times New Roman" w:hAnsi="Times New Roman"/>
          <w:sz w:val="28"/>
          <w:szCs w:val="28"/>
        </w:rPr>
        <w:t>«Сведения о ходе реализации программы, в том числе детализированная информация по мероприятиям программы в формах приложений №</w:t>
      </w:r>
      <w:r w:rsidR="003768F9">
        <w:rPr>
          <w:rFonts w:ascii="Times New Roman" w:hAnsi="Times New Roman"/>
          <w:sz w:val="28"/>
          <w:szCs w:val="28"/>
        </w:rPr>
        <w:t> </w:t>
      </w:r>
      <w:r w:rsidRPr="00465F1B">
        <w:rPr>
          <w:rFonts w:ascii="Times New Roman" w:hAnsi="Times New Roman"/>
          <w:sz w:val="28"/>
          <w:szCs w:val="28"/>
        </w:rPr>
        <w:t>1</w:t>
      </w:r>
      <w:r w:rsidR="003768F9">
        <w:rPr>
          <w:rFonts w:ascii="Times New Roman" w:hAnsi="Times New Roman"/>
          <w:sz w:val="28"/>
          <w:szCs w:val="28"/>
        </w:rPr>
        <w:t>–</w:t>
      </w:r>
      <w:r w:rsidRPr="00465F1B">
        <w:rPr>
          <w:rFonts w:ascii="Times New Roman" w:hAnsi="Times New Roman"/>
          <w:sz w:val="28"/>
          <w:szCs w:val="28"/>
        </w:rPr>
        <w:t xml:space="preserve">9, </w:t>
      </w:r>
      <w:r w:rsidRPr="00465F1B">
        <w:rPr>
          <w:rFonts w:ascii="Times New Roman" w:hAnsi="Times New Roman"/>
          <w:sz w:val="28"/>
          <w:szCs w:val="28"/>
        </w:rPr>
        <w:lastRenderedPageBreak/>
        <w:t>разработанных в соответствии с требованиями Методических рекомендаций по разработке региональных программ модернизации первичного звена здравоохранения, направленных Министерством здравоохранения Российской Федерации письмом от</w:t>
      </w:r>
      <w:r w:rsidR="00C11F06">
        <w:rPr>
          <w:rFonts w:ascii="Times New Roman" w:hAnsi="Times New Roman"/>
          <w:sz w:val="28"/>
          <w:szCs w:val="28"/>
        </w:rPr>
        <w:t> </w:t>
      </w:r>
      <w:r w:rsidRPr="00465F1B">
        <w:rPr>
          <w:rFonts w:ascii="Times New Roman" w:hAnsi="Times New Roman"/>
          <w:sz w:val="28"/>
          <w:szCs w:val="28"/>
        </w:rPr>
        <w:t>11.12.2025 №</w:t>
      </w:r>
      <w:r w:rsidR="00C11F06">
        <w:rPr>
          <w:rFonts w:ascii="Times New Roman" w:hAnsi="Times New Roman"/>
          <w:sz w:val="28"/>
          <w:szCs w:val="28"/>
        </w:rPr>
        <w:t> </w:t>
      </w:r>
      <w:r w:rsidRPr="00465F1B">
        <w:rPr>
          <w:rFonts w:ascii="Times New Roman" w:hAnsi="Times New Roman"/>
          <w:sz w:val="28"/>
          <w:szCs w:val="28"/>
        </w:rPr>
        <w:t>29-2/И/2-24863, отчеты, новости и видеоматериалы, размещены на официальной странице министерства здравоохранения</w:t>
      </w:r>
      <w:r w:rsidR="003768F9">
        <w:rPr>
          <w:rFonts w:ascii="Times New Roman" w:hAnsi="Times New Roman"/>
          <w:sz w:val="28"/>
          <w:szCs w:val="28"/>
        </w:rPr>
        <w:t xml:space="preserve"> Новосибирской области в сети «</w:t>
      </w:r>
      <w:r w:rsidRPr="00465F1B">
        <w:rPr>
          <w:rFonts w:ascii="Times New Roman" w:hAnsi="Times New Roman"/>
          <w:sz w:val="28"/>
          <w:szCs w:val="28"/>
        </w:rPr>
        <w:t>Интернет</w:t>
      </w:r>
      <w:r w:rsidR="003768F9">
        <w:rPr>
          <w:rFonts w:ascii="Times New Roman" w:hAnsi="Times New Roman"/>
          <w:sz w:val="28"/>
          <w:szCs w:val="28"/>
        </w:rPr>
        <w:t>»</w:t>
      </w:r>
      <w:r w:rsidRPr="00465F1B">
        <w:rPr>
          <w:rFonts w:ascii="Times New Roman" w:hAnsi="Times New Roman"/>
          <w:sz w:val="28"/>
          <w:szCs w:val="28"/>
        </w:rPr>
        <w:t xml:space="preserve"> по адресу: https://zdrav.nso.ru/page/7297.</w:t>
      </w:r>
      <w:r>
        <w:rPr>
          <w:rFonts w:ascii="Times New Roman" w:hAnsi="Times New Roman"/>
          <w:sz w:val="28"/>
          <w:szCs w:val="28"/>
        </w:rPr>
        <w:t>».</w:t>
      </w:r>
    </w:p>
    <w:p w:rsidR="00E4174F" w:rsidRPr="00FB22D3" w:rsidRDefault="00BE5878" w:rsidP="00571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043FE9">
        <w:t> </w:t>
      </w:r>
      <w:r w:rsidR="000D48FF">
        <w:rPr>
          <w:rFonts w:ascii="Times New Roman" w:hAnsi="Times New Roman"/>
          <w:sz w:val="28"/>
          <w:szCs w:val="28"/>
        </w:rPr>
        <w:t>р</w:t>
      </w:r>
      <w:r w:rsidR="004C3616" w:rsidRPr="00FB22D3">
        <w:rPr>
          <w:rFonts w:ascii="Times New Roman" w:hAnsi="Times New Roman"/>
          <w:sz w:val="28"/>
          <w:szCs w:val="28"/>
        </w:rPr>
        <w:t xml:space="preserve">аздел </w:t>
      </w:r>
      <w:r w:rsidR="00C11F06" w:rsidRPr="00FB22D3">
        <w:rPr>
          <w:rFonts w:ascii="Times New Roman" w:hAnsi="Times New Roman"/>
          <w:sz w:val="28"/>
          <w:szCs w:val="28"/>
        </w:rPr>
        <w:t>IV</w:t>
      </w:r>
      <w:r w:rsidR="00C11F06">
        <w:rPr>
          <w:rFonts w:ascii="Times New Roman" w:hAnsi="Times New Roman"/>
          <w:sz w:val="28"/>
          <w:szCs w:val="28"/>
        </w:rPr>
        <w:t xml:space="preserve"> «Перечень основных нормативных правовых актов, на основе которых разработана программа», раздел </w:t>
      </w:r>
      <w:r w:rsidR="00C11F06" w:rsidRPr="00FB22D3">
        <w:rPr>
          <w:rFonts w:ascii="Times New Roman" w:hAnsi="Times New Roman"/>
          <w:sz w:val="28"/>
          <w:szCs w:val="28"/>
        </w:rPr>
        <w:t xml:space="preserve"> </w:t>
      </w:r>
      <w:r w:rsidR="004C3616" w:rsidRPr="00FB22D3">
        <w:rPr>
          <w:rFonts w:ascii="Times New Roman" w:hAnsi="Times New Roman"/>
          <w:sz w:val="28"/>
          <w:szCs w:val="28"/>
        </w:rPr>
        <w:t>V «</w:t>
      </w:r>
      <w:r w:rsidR="00043FE9" w:rsidRPr="00FB22D3">
        <w:rPr>
          <w:rFonts w:ascii="Times New Roman" w:hAnsi="Times New Roman"/>
          <w:sz w:val="28"/>
          <w:szCs w:val="28"/>
        </w:rPr>
        <w:t>План мероприятий по реализации региональной программы</w:t>
      </w:r>
      <w:r w:rsidR="004C3616" w:rsidRPr="00FB22D3">
        <w:rPr>
          <w:rFonts w:ascii="Times New Roman" w:hAnsi="Times New Roman"/>
          <w:sz w:val="28"/>
          <w:szCs w:val="28"/>
        </w:rPr>
        <w:t xml:space="preserve">» и раздел </w:t>
      </w:r>
      <w:r w:rsidR="00043FE9" w:rsidRPr="00FB22D3">
        <w:rPr>
          <w:rFonts w:ascii="Times New Roman" w:hAnsi="Times New Roman"/>
          <w:sz w:val="28"/>
          <w:szCs w:val="28"/>
        </w:rPr>
        <w:t>VI</w:t>
      </w:r>
      <w:r w:rsidR="004C3616" w:rsidRPr="00FB22D3">
        <w:rPr>
          <w:rFonts w:ascii="Times New Roman" w:hAnsi="Times New Roman"/>
          <w:sz w:val="28"/>
          <w:szCs w:val="28"/>
        </w:rPr>
        <w:t> «</w:t>
      </w:r>
      <w:r w:rsidR="00043FE9" w:rsidRPr="00FB22D3">
        <w:rPr>
          <w:rFonts w:ascii="Times New Roman" w:hAnsi="Times New Roman"/>
          <w:sz w:val="28"/>
          <w:szCs w:val="28"/>
        </w:rPr>
        <w:t>Сведения о целях и задачах региональной программы</w:t>
      </w:r>
      <w:r w:rsidR="004C3616" w:rsidRPr="00FB22D3">
        <w:rPr>
          <w:rFonts w:ascii="Times New Roman" w:hAnsi="Times New Roman"/>
          <w:sz w:val="28"/>
          <w:szCs w:val="28"/>
        </w:rPr>
        <w:t xml:space="preserve">» </w:t>
      </w:r>
      <w:r w:rsidR="00B21705">
        <w:rPr>
          <w:rFonts w:ascii="Times New Roman" w:hAnsi="Times New Roman"/>
          <w:sz w:val="28"/>
          <w:szCs w:val="28"/>
        </w:rPr>
        <w:t>признать утратившими силу</w:t>
      </w:r>
      <w:r w:rsidR="004C3616" w:rsidRPr="00FB22D3">
        <w:rPr>
          <w:rFonts w:ascii="Times New Roman" w:hAnsi="Times New Roman"/>
          <w:sz w:val="28"/>
          <w:szCs w:val="28"/>
        </w:rPr>
        <w:t>.</w:t>
      </w:r>
    </w:p>
    <w:p w:rsidR="00043FE9" w:rsidRDefault="00043FE9" w:rsidP="0010033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  <w:sectPr w:rsidR="00043F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418" w:header="720" w:footer="720" w:gutter="0"/>
          <w:cols w:space="708"/>
          <w:titlePg/>
          <w:docGrid w:linePitch="360"/>
        </w:sectPr>
      </w:pPr>
    </w:p>
    <w:p w:rsidR="00100338" w:rsidRPr="001717A9" w:rsidRDefault="000D48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 р</w:t>
      </w:r>
      <w:r w:rsidR="002E51A6" w:rsidRPr="001717A9">
        <w:rPr>
          <w:rFonts w:ascii="Times New Roman" w:hAnsi="Times New Roman"/>
          <w:sz w:val="28"/>
          <w:szCs w:val="28"/>
        </w:rPr>
        <w:t>аздел VII «Ресурсное обеспечение региональной программы»</w:t>
      </w:r>
      <w:r w:rsidR="00806336" w:rsidRPr="00806336">
        <w:rPr>
          <w:rFonts w:ascii="Times New Roman" w:hAnsi="Times New Roman"/>
          <w:sz w:val="28"/>
          <w:szCs w:val="28"/>
        </w:rPr>
        <w:t xml:space="preserve"> </w:t>
      </w:r>
      <w:r w:rsidR="00806336" w:rsidRPr="001717A9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806336">
        <w:rPr>
          <w:rFonts w:ascii="Times New Roman" w:hAnsi="Times New Roman"/>
          <w:sz w:val="28"/>
          <w:szCs w:val="28"/>
        </w:rPr>
        <w:t>:</w:t>
      </w:r>
    </w:p>
    <w:p w:rsidR="003A7A80" w:rsidRPr="001717A9" w:rsidRDefault="002E51A6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17A9">
        <w:rPr>
          <w:rFonts w:ascii="Times New Roman" w:hAnsi="Times New Roman"/>
          <w:sz w:val="28"/>
          <w:szCs w:val="28"/>
        </w:rPr>
        <w:t>«Таблица 1</w:t>
      </w:r>
    </w:p>
    <w:p w:rsidR="003A7A80" w:rsidRPr="001717A9" w:rsidRDefault="002E51A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17A9">
        <w:rPr>
          <w:rFonts w:ascii="Times New Roman" w:hAnsi="Times New Roman"/>
          <w:sz w:val="28"/>
          <w:szCs w:val="28"/>
        </w:rPr>
        <w:t>Ресурсное обеспечение региональной программы</w:t>
      </w:r>
    </w:p>
    <w:p w:rsidR="003A7A80" w:rsidRPr="001717A9" w:rsidRDefault="002E51A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17A9">
        <w:rPr>
          <w:rFonts w:ascii="Times New Roman" w:hAnsi="Times New Roman"/>
          <w:sz w:val="28"/>
          <w:szCs w:val="28"/>
        </w:rPr>
        <w:t xml:space="preserve">(мероприятия, </w:t>
      </w:r>
      <w:proofErr w:type="spellStart"/>
      <w:r w:rsidRPr="001717A9">
        <w:rPr>
          <w:rFonts w:ascii="Times New Roman" w:hAnsi="Times New Roman"/>
          <w:sz w:val="28"/>
          <w:szCs w:val="28"/>
        </w:rPr>
        <w:t>софинансируемые</w:t>
      </w:r>
      <w:proofErr w:type="spellEnd"/>
      <w:r w:rsidRPr="001717A9">
        <w:rPr>
          <w:rFonts w:ascii="Times New Roman" w:hAnsi="Times New Roman"/>
          <w:sz w:val="28"/>
          <w:szCs w:val="28"/>
        </w:rPr>
        <w:t xml:space="preserve"> за счет средств федерального бюджета Российской Федерации)</w:t>
      </w:r>
    </w:p>
    <w:p w:rsidR="003A7A80" w:rsidRPr="001717A9" w:rsidRDefault="003A7A8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W w:w="14994" w:type="dxa"/>
        <w:tblLayout w:type="fixed"/>
        <w:tblLook w:val="04A0" w:firstRow="1" w:lastRow="0" w:firstColumn="1" w:lastColumn="0" w:noHBand="0" w:noVBand="1"/>
      </w:tblPr>
      <w:tblGrid>
        <w:gridCol w:w="420"/>
        <w:gridCol w:w="1984"/>
        <w:gridCol w:w="491"/>
        <w:gridCol w:w="643"/>
        <w:gridCol w:w="577"/>
        <w:gridCol w:w="578"/>
        <w:gridCol w:w="837"/>
        <w:gridCol w:w="837"/>
        <w:gridCol w:w="837"/>
        <w:gridCol w:w="837"/>
        <w:gridCol w:w="1077"/>
        <w:gridCol w:w="850"/>
        <w:gridCol w:w="924"/>
        <w:gridCol w:w="987"/>
        <w:gridCol w:w="924"/>
        <w:gridCol w:w="924"/>
        <w:gridCol w:w="987"/>
        <w:gridCol w:w="8"/>
        <w:gridCol w:w="242"/>
        <w:gridCol w:w="30"/>
      </w:tblGrid>
      <w:tr w:rsidR="00043FE9" w:rsidRPr="001717A9" w:rsidTr="00DC0703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№</w:t>
            </w:r>
          </w:p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КБК</w:t>
            </w:r>
          </w:p>
        </w:tc>
        <w:tc>
          <w:tcPr>
            <w:tcW w:w="10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Объем финансового обеспечения</w:t>
            </w:r>
          </w:p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по годам реализации региональной программы (тыс. рублей)</w:t>
            </w:r>
          </w:p>
        </w:tc>
        <w:tc>
          <w:tcPr>
            <w:tcW w:w="271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043FE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глава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раздел/</w:t>
            </w:r>
          </w:p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подраз</w:t>
            </w:r>
            <w:proofErr w:type="spellEnd"/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-дел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целе-вая</w:t>
            </w:r>
            <w:proofErr w:type="spellEnd"/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 статья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вид </w:t>
            </w:r>
            <w:proofErr w:type="spellStart"/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расхо-дов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 w:rsidP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2021–20</w:t>
            </w: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30</w:t>
            </w: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 годы (итого)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43FE9" w:rsidRPr="001717A9" w:rsidRDefault="00043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</w:p>
        </w:tc>
      </w:tr>
      <w:tr w:rsidR="009B6FDC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2 114 194,7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3 318 124,3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4 085 810,6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3 107 400,3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9B6FDC" w:rsidRDefault="00A235B2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2 198 622,5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B6FDC" w:rsidRPr="009B6FDC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873 303,6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9B6FDC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108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523,6</w:t>
            </w: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9B6FD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448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488,5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9B6FD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069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891,4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9B6FDC" w:rsidRDefault="00AD3C2D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2 304 560,7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9B6FDC" w:rsidRDefault="006D456C" w:rsidP="00DD54E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22 628 920,2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9B6FDC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1 938 607,6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2 160 688,9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1 918 383,0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1 667 147,9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A235B2" w:rsidP="00A235B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2 123 159,0</w:t>
            </w:r>
            <w:r w:rsidRPr="00A235B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C" w:rsidRPr="009B6FD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806 220,7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C" w:rsidRPr="009B6FD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808 802,1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C" w:rsidRPr="009B6FD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1 360 676,8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C" w:rsidRPr="009B6FD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1 738 867,1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FDC" w:rsidRPr="009B6FD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B6FDC">
              <w:rPr>
                <w:rFonts w:ascii="Times New Roman" w:hAnsi="Times New Roman"/>
                <w:spacing w:val="-6"/>
                <w:sz w:val="16"/>
                <w:szCs w:val="16"/>
              </w:rPr>
              <w:t>1 964 892,7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9B6FDC" w:rsidRDefault="006D456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16 487 445,8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9B6FDC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5361E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межбюджетный трансферт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1 837 515,8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1 914 604,5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1 818 345,8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1 580 211,8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A235B2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2 032 232,4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773 971,5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768 361,9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1 292 642,7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1 651 923,5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1 866 641,2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35361E" w:rsidRDefault="006D456C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15 536 451,1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35361E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101 091,8</w:t>
            </w: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105 333,0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100 037,2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86 936,1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A235B2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90 926,6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32 249,2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40 440,2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68 034,1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86 943,6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1E" w:rsidRPr="0035361E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5361E">
              <w:rPr>
                <w:rFonts w:ascii="Times New Roman" w:hAnsi="Times New Roman"/>
                <w:spacing w:val="-6"/>
                <w:sz w:val="16"/>
                <w:szCs w:val="16"/>
              </w:rPr>
              <w:t>98 251,5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35361E" w:rsidRDefault="006D456C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810 243,3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5361E" w:rsidRPr="001717A9" w:rsidRDefault="0035361E" w:rsidP="0035361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C02CDC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C02CDC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C02CDC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C02CDC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C02CDC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бюджет субъекта Российской Федерации (в случае выделения средств резервного фонда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A41B08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A41B08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A41B08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A41B08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A41B08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652DFB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175 587,1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1 157 435,4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2 167 427,6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1 440 252,4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652DFB" w:rsidRDefault="00A235B2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75 463,5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67 082,9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299 721,5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87 811,7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331 024,3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DFB" w:rsidRPr="00652DFB" w:rsidRDefault="00AD3C2D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339 668,0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6D456C" w:rsidRDefault="00A235B2" w:rsidP="00A235B2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D456C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6 141 474,4 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9B6FDC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6D456C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6FDC" w:rsidRPr="001717A9" w:rsidRDefault="009B6FDC" w:rsidP="009B6FD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652DFB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175 587,1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1 157 435,4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2 167 427,7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1 440 252,4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652DFB" w:rsidRDefault="00A235B2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75 463,5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67 082,9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299 721,5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87 811,7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652DFB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52DFB">
              <w:rPr>
                <w:rFonts w:ascii="Times New Roman" w:hAnsi="Times New Roman"/>
                <w:spacing w:val="-6"/>
                <w:sz w:val="16"/>
                <w:szCs w:val="16"/>
              </w:rPr>
              <w:t>331 024,3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652DFB" w:rsidRDefault="00AD3C2D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339 668,0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6D456C" w:rsidRDefault="00A235B2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D456C">
              <w:rPr>
                <w:rFonts w:ascii="Times New Roman" w:hAnsi="Times New Roman"/>
                <w:spacing w:val="-6"/>
                <w:sz w:val="16"/>
                <w:szCs w:val="16"/>
              </w:rPr>
              <w:t>6 141 474,4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652DFB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652DFB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652DFB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52DFB" w:rsidRPr="001717A9" w:rsidRDefault="00652DFB" w:rsidP="00652DFB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652DFB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652DFB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652DFB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52DFB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52DFB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52DFB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652DFB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Мероприятие 1. </w:t>
            </w:r>
            <w:r w:rsidRPr="00B73B1E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573 165,7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2 940 942,9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4 049 090,7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2 702 411,9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866B87" w:rsidRDefault="000D569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1 800,0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866B87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66B87">
              <w:rPr>
                <w:rFonts w:ascii="Times New Roman" w:hAnsi="Times New Roman"/>
                <w:spacing w:val="-6"/>
                <w:sz w:val="16"/>
                <w:szCs w:val="16"/>
              </w:rPr>
              <w:t>35 718,1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866B87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66B87">
              <w:rPr>
                <w:rFonts w:ascii="Times New Roman" w:hAnsi="Times New Roman"/>
                <w:spacing w:val="-6"/>
                <w:sz w:val="16"/>
                <w:szCs w:val="16"/>
              </w:rPr>
              <w:t>423 702,9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866B87" w:rsidRDefault="00DB4449" w:rsidP="00A804E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66F33">
              <w:rPr>
                <w:rFonts w:ascii="Times New Roman" w:hAnsi="Times New Roman"/>
                <w:spacing w:val="-6"/>
                <w:sz w:val="16"/>
                <w:szCs w:val="16"/>
              </w:rPr>
              <w:t>1</w:t>
            </w:r>
            <w:r w:rsidR="00A804EE" w:rsidRPr="00D66F33"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D66F33">
              <w:rPr>
                <w:rFonts w:ascii="Times New Roman" w:hAnsi="Times New Roman"/>
                <w:spacing w:val="-6"/>
                <w:sz w:val="16"/>
                <w:szCs w:val="16"/>
              </w:rPr>
              <w:t>251</w:t>
            </w:r>
            <w:r w:rsidR="00A804EE" w:rsidRPr="00D66F33">
              <w:rPr>
                <w:rFonts w:ascii="Times New Roman" w:hAnsi="Times New Roman"/>
                <w:spacing w:val="-6"/>
                <w:sz w:val="16"/>
                <w:szCs w:val="16"/>
              </w:rPr>
              <w:t> </w:t>
            </w:r>
            <w:r w:rsidRPr="00D66F33">
              <w:rPr>
                <w:rFonts w:ascii="Times New Roman" w:hAnsi="Times New Roman"/>
                <w:spacing w:val="-6"/>
                <w:sz w:val="16"/>
                <w:szCs w:val="16"/>
              </w:rPr>
              <w:t>426,5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866B87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866B87">
              <w:rPr>
                <w:rFonts w:ascii="Times New Roman" w:hAnsi="Times New Roman"/>
                <w:spacing w:val="-6"/>
                <w:sz w:val="16"/>
                <w:szCs w:val="16"/>
              </w:rPr>
              <w:t>2 069 891,4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866B87" w:rsidRDefault="00075A37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D3C2D">
              <w:rPr>
                <w:rFonts w:ascii="Times New Roman" w:hAnsi="Times New Roman"/>
                <w:spacing w:val="-6"/>
                <w:sz w:val="16"/>
                <w:szCs w:val="16"/>
              </w:rPr>
              <w:t>1 943 482,7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866B87" w:rsidRDefault="000D569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15 991 632,8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410 279,3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1 792 769,5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1 885 596,7</w:t>
            </w: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1 264 766,2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355 380,2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1 169 114,8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1 738 867,1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1 635 314,7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10 252 088,5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388 884,6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1 699 282,6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1 787 269,2</w:t>
            </w: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1 198 812,9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337 611,1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1 110 658,9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1 651 923,5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1 553 548,9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9 727 991,7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21 394,7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93 486,9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98 327,5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65 953,3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17 769,1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58 455,9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86 943,6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81 765,8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D71CDA" w:rsidRDefault="00DB4449" w:rsidP="00DB4449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71CDA">
              <w:rPr>
                <w:rFonts w:ascii="Times New Roman" w:hAnsi="Times New Roman"/>
                <w:spacing w:val="-6"/>
                <w:sz w:val="16"/>
                <w:szCs w:val="16"/>
              </w:rPr>
              <w:t>524 096,8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162 886,4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1 148 173,4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2 163 494,0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1 437 645,7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15575" w:rsidRDefault="000D569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1 800,0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35 718,1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68 322,7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82 311,7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331 024,3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AD3C2D" w:rsidRDefault="00DE29D4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D3C2D">
              <w:rPr>
                <w:rFonts w:ascii="Times New Roman" w:hAnsi="Times New Roman"/>
                <w:spacing w:val="-6"/>
                <w:sz w:val="16"/>
                <w:szCs w:val="16"/>
              </w:rPr>
              <w:t>308 168,0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15575" w:rsidRDefault="000D5699" w:rsidP="000D569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5 739 544,3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AD3C2D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162 886,4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1 148 173,4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2 163 494,0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1 437 645,7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46 943,7**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35 718,1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68 322,7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82 311,7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15575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15575">
              <w:rPr>
                <w:rFonts w:ascii="Times New Roman" w:hAnsi="Times New Roman"/>
                <w:spacing w:val="-6"/>
                <w:sz w:val="16"/>
                <w:szCs w:val="16"/>
              </w:rPr>
              <w:t>331 024,3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AD3C2D" w:rsidRDefault="00DE29D4" w:rsidP="00DE29D4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AD3C2D">
              <w:rPr>
                <w:rFonts w:ascii="Times New Roman" w:hAnsi="Times New Roman"/>
                <w:spacing w:val="-6"/>
                <w:sz w:val="16"/>
                <w:szCs w:val="16"/>
              </w:rPr>
              <w:t>308 168,0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15575" w:rsidRDefault="000D569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0D5699">
              <w:rPr>
                <w:rFonts w:ascii="Times New Roman" w:hAnsi="Times New Roman"/>
                <w:spacing w:val="-6"/>
                <w:sz w:val="16"/>
                <w:szCs w:val="16"/>
              </w:rPr>
              <w:t>5 784 688,0**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2. </w:t>
            </w:r>
            <w:r w:rsidRPr="00B73B1E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Осуществление капитального ремонта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100 тыс.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человек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164 915,2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744,6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20 155,8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24 642,1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52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983,6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628 834,8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684 820,7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154 196,3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1 731 293,1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152 214,5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16 222,2</w:t>
            </w: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22 035,4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13 918,7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615 470,0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453 421,9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152 196,3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1 425 479,0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144 277,0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15 376,3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20 886,3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13 192,9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590 851,1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430 750,8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144 586,4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1 359 920,8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7 937,5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845,9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1 149,1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725,8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24 618,9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22 671,1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7 609,9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A37C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65 558,2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12 700,7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744,6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3 933,6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2 606,7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39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13 364,8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231 398,8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2 000,0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305 814,1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12 700,7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744,6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3 933,6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2 606,7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39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  <w:t> 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13 364,8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231 398,8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2 000,0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A37C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A37C9">
              <w:rPr>
                <w:rFonts w:ascii="Times New Roman" w:hAnsi="Times New Roman"/>
                <w:spacing w:val="-6"/>
                <w:sz w:val="16"/>
                <w:szCs w:val="16"/>
              </w:rPr>
              <w:t>305 814,1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 3. </w:t>
            </w:r>
            <w:r w:rsidRPr="00DF181D">
              <w:rPr>
                <w:rFonts w:ascii="Times New Roman" w:hAnsi="Times New Roman"/>
                <w:spacing w:val="-6"/>
                <w:sz w:val="16"/>
                <w:szCs w:val="16"/>
              </w:rPr>
              <w:t>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модерни-зации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бюджеты муниципальных образований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РФ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 4. </w:t>
            </w:r>
            <w:r w:rsidRPr="00DF181D">
              <w:rPr>
                <w:rFonts w:ascii="Times New Roman" w:hAnsi="Times New Roman"/>
                <w:spacing w:val="-6"/>
                <w:sz w:val="16"/>
                <w:szCs w:val="16"/>
              </w:rPr>
      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4.2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5. </w:t>
            </w:r>
            <w:r w:rsidRPr="00DF181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Оснащение транспортными средствами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100 тыс. </w:t>
            </w:r>
            <w:r w:rsidRPr="00DF181D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человек): для доставки пациентов в медицинские организации, для доставки медицинских работников до места жительства пациентов, перевозки биологических материалов для исследований, доставки лекарственных препаратов до жителей отдаленных районов,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72 245,3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480 058,9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552 304,2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72 245,3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480 058,9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552 304,2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68 478,0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455 025,4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523 503,4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3 767,3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25 033,5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28 800,8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бюджет субъекта Российской Федерации (в случае выделения средств резервного фонда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5.3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</w:t>
            </w:r>
            <w:r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Мероприятие 6. </w:t>
            </w:r>
            <w:r w:rsidRPr="00DF181D">
              <w:rPr>
                <w:rFonts w:ascii="Times New Roman" w:hAnsi="Times New Roman"/>
                <w:spacing w:val="-6"/>
                <w:sz w:val="16"/>
                <w:szCs w:val="16"/>
              </w:rPr>
      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1 303 868,5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376 436,8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16 564,1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380 346,3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1 663 780,0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208 750,7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42 865,7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361 078,0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4 353 690,1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6.2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1 303 868,5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367 919,4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16 564,1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380 346,3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1 629 181,4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190 750,7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39 365,7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329 578,0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9A629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9A629E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4 257 574,1   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межбюджетные трансферты федерального бюджета 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1 235 876,2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215 321,9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15 700,3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360 512,6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1 564 014,1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183 120,4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Default="00DB4449" w:rsidP="00DB4449">
            <w:pPr>
              <w:jc w:val="center"/>
            </w:pPr>
            <w:r w:rsidRPr="00D91EC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37 397,4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Default="00DB4449" w:rsidP="00DB4449">
            <w:pPr>
              <w:jc w:val="center"/>
            </w:pPr>
            <w:r w:rsidRPr="00252BA2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313 092,3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3 925 035,2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67 992,3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11 846,1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863,8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19 833,7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65 167,3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7 630,3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Default="00DB4449" w:rsidP="00DB4449">
            <w:pPr>
              <w:jc w:val="center"/>
            </w:pPr>
            <w:r w:rsidRPr="00D91EC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1 968,3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Default="00DB4449" w:rsidP="00DB4449">
            <w:pPr>
              <w:jc w:val="center"/>
            </w:pPr>
            <w:r w:rsidRPr="00252BA2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B2612E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2612E">
              <w:rPr>
                <w:rFonts w:ascii="Times New Roman" w:hAnsi="Times New Roman"/>
                <w:spacing w:val="-6"/>
                <w:sz w:val="16"/>
                <w:szCs w:val="16"/>
              </w:rPr>
              <w:t>16 485,7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B2612E" w:rsidRDefault="009A629E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191 787,5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0,0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133 411,7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 в соответствии с распоряжением Правительства Российской Федерации от 23.09.2022 № 2746-р)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7 339,7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6.3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34 598,6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18 000,0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3 500,0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31 500,0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96 116,0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625D2C" w:rsidRDefault="00DB4449" w:rsidP="00DB444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8 517,4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34 598,6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18 000,0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3 500,0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31 500,0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625D2C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625D2C">
              <w:rPr>
                <w:rFonts w:ascii="Times New Roman" w:hAnsi="Times New Roman"/>
                <w:spacing w:val="-6"/>
                <w:sz w:val="16"/>
                <w:szCs w:val="16"/>
              </w:rPr>
              <w:t>96 116,0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962F00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Мероприятие 7. </w:t>
            </w:r>
            <w:r w:rsidRPr="000A7A9C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7.2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FE4420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0D149A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0D149A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0D149A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0D149A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0D149A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Мероприятие 8.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171FBD">
              <w:rPr>
                <w:rFonts w:ascii="Times New Roman" w:hAnsi="Times New Roman"/>
                <w:spacing w:val="-6"/>
                <w:sz w:val="16"/>
                <w:szCs w:val="16"/>
              </w:rPr>
              <w:t>Открытие первичных сосудистых отделений, ЦАОП и других медицинских подразделений на базе центральных районных, районных и городских больниц для обеспечения доступности специализированной медицинской помощи сельским жителям, жителям посёлков городского типа, рабочих посёлков и малых городов с численностью населения до 100 тыс. человек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 xml:space="preserve">Общий объем финансирования </w:t>
            </w: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региональной программы модернизации (межбюджетный трансферт федерального бюджета, бюджет субъекта Российской Федерации, не </w:t>
            </w: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за счет средств федерального бюджета расходы субъекта Российской Федерации, средства юридических лиц и пр.)*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E9387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E9387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E9387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E9387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E9387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547369">
        <w:trPr>
          <w:gridAfter w:val="1"/>
          <w:wAfter w:w="30" w:type="dxa"/>
          <w:trHeight w:val="25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Консолидированный бюджет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9044D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9044D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9044D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9044D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9044D7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федерального бюджета (средства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 субъекта Российской Федерации (в случае выделения средств резервного фонда Правительства Российской Федерации)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Прочие расходы региональной программы модернизации*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8D004D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8D004D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8D004D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8D004D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Default="00DB4449" w:rsidP="00DB4449">
            <w:pPr>
              <w:jc w:val="center"/>
            </w:pPr>
            <w:r w:rsidRPr="008D004D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0,0</w:t>
            </w: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bCs/>
                <w:spacing w:val="-6"/>
                <w:sz w:val="16"/>
                <w:szCs w:val="16"/>
              </w:rPr>
              <w:t>из них: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spellStart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несофинансируемые</w:t>
            </w:r>
            <w:proofErr w:type="spellEnd"/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расходы субъекта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межбюджетные трансферты из бюджетов субъектов Российской Федерации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gridAfter w:val="1"/>
          <w:wAfter w:w="30" w:type="dxa"/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средства юридических лиц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Х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4449" w:rsidRPr="001717A9" w:rsidRDefault="00DB4449" w:rsidP="00DB44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</w:tr>
      <w:tr w:rsidR="00DB4449" w:rsidRPr="001717A9" w:rsidTr="00DC0703">
        <w:trPr>
          <w:trHeight w:val="20"/>
        </w:trPr>
        <w:tc>
          <w:tcPr>
            <w:tcW w:w="147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49" w:rsidRPr="001717A9" w:rsidRDefault="00DB4449" w:rsidP="00DB4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*Справочная информация. Общая сумма финансирования мероприятий региональной программы модернизации первичного звена здравоохранения Новосибирской области.</w:t>
            </w:r>
          </w:p>
          <w:p w:rsidR="00DB4449" w:rsidRPr="001717A9" w:rsidRDefault="00DB4449" w:rsidP="00DB444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717A9">
              <w:rPr>
                <w:rFonts w:ascii="Times New Roman" w:hAnsi="Times New Roman"/>
                <w:spacing w:val="-6"/>
                <w:sz w:val="16"/>
                <w:szCs w:val="16"/>
              </w:rPr>
              <w:t>**В том числе расходы министерства строительства Новосибирской области на завершение строительства и ввод в эксплуатацию объектов в размере 45 143,7 тыс. рублей, не включенные в региональную программу модернизации первичного звена здравоохранения Новосибирской области.</w:t>
            </w:r>
          </w:p>
        </w:tc>
        <w:tc>
          <w:tcPr>
            <w:tcW w:w="271" w:type="dxa"/>
            <w:gridSpan w:val="2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B4449" w:rsidRPr="001717A9" w:rsidRDefault="00DB4449" w:rsidP="00DB444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:rsidR="00DB4449" w:rsidRPr="001717A9" w:rsidRDefault="00DB4449" w:rsidP="00DB4449">
            <w:pPr>
              <w:keepNext/>
              <w:spacing w:after="0" w:line="240" w:lineRule="auto"/>
              <w:ind w:right="-53"/>
              <w:outlineLvl w:val="0"/>
              <w:rPr>
                <w:rFonts w:ascii="Times New Roman" w:hAnsi="Times New Roman"/>
                <w:spacing w:val="-6"/>
                <w:sz w:val="28"/>
                <w:szCs w:val="16"/>
              </w:rPr>
            </w:pPr>
          </w:p>
        </w:tc>
      </w:tr>
    </w:tbl>
    <w:p w:rsidR="003A7A80" w:rsidRPr="001717A9" w:rsidRDefault="003A7A80">
      <w:pPr>
        <w:spacing w:after="0" w:line="240" w:lineRule="auto"/>
        <w:jc w:val="center"/>
        <w:rPr>
          <w:rFonts w:ascii="Times New Roman" w:eastAsia="Calibri" w:hAnsi="Times New Roman"/>
          <w:sz w:val="28"/>
          <w:szCs w:val="20"/>
          <w:lang w:eastAsia="en-US"/>
        </w:rPr>
      </w:pPr>
    </w:p>
    <w:p w:rsidR="00C331CF" w:rsidRDefault="00C331CF" w:rsidP="00154F5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0"/>
          <w:lang w:eastAsia="en-US"/>
        </w:rPr>
        <w:sectPr w:rsidR="00C331CF" w:rsidSect="00924ED1">
          <w:pgSz w:w="16840" w:h="11907" w:orient="landscape"/>
          <w:pgMar w:top="1418" w:right="1134" w:bottom="567" w:left="1134" w:header="720" w:footer="720" w:gutter="0"/>
          <w:cols w:space="708"/>
          <w:docGrid w:linePitch="360"/>
        </w:sectPr>
      </w:pPr>
    </w:p>
    <w:p w:rsidR="00C331CF" w:rsidRDefault="00C331CF" w:rsidP="00C331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</w:t>
      </w:r>
      <w:r w:rsidRPr="00C331CF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а</w:t>
      </w:r>
      <w:r w:rsidRPr="00C331CF">
        <w:rPr>
          <w:rFonts w:ascii="Times New Roman" w:hAnsi="Times New Roman"/>
          <w:sz w:val="28"/>
          <w:szCs w:val="28"/>
        </w:rPr>
        <w:t xml:space="preserve"> 2</w:t>
      </w:r>
    </w:p>
    <w:p w:rsidR="00C331CF" w:rsidRDefault="00C331CF" w:rsidP="00C33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CF" w:rsidRDefault="00C331CF" w:rsidP="00C33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1CF">
        <w:rPr>
          <w:rFonts w:ascii="Times New Roman" w:hAnsi="Times New Roman"/>
          <w:sz w:val="28"/>
          <w:szCs w:val="28"/>
        </w:rPr>
        <w:t>Ресурсное обеспечение мероприятий по строительству и реконструкции объектов здравоохранения</w:t>
      </w:r>
    </w:p>
    <w:p w:rsidR="00C331CF" w:rsidRDefault="00C331CF" w:rsidP="00C331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716"/>
        <w:gridCol w:w="1186"/>
        <w:gridCol w:w="941"/>
        <w:gridCol w:w="472"/>
        <w:gridCol w:w="661"/>
        <w:gridCol w:w="709"/>
        <w:gridCol w:w="850"/>
        <w:gridCol w:w="680"/>
        <w:gridCol w:w="678"/>
        <w:gridCol w:w="988"/>
        <w:gridCol w:w="830"/>
        <w:gridCol w:w="851"/>
        <w:gridCol w:w="850"/>
        <w:gridCol w:w="851"/>
        <w:gridCol w:w="376"/>
        <w:gridCol w:w="376"/>
        <w:gridCol w:w="808"/>
        <w:gridCol w:w="868"/>
        <w:gridCol w:w="922"/>
        <w:gridCol w:w="923"/>
      </w:tblGrid>
      <w:tr w:rsidR="001A032C" w:rsidRPr="00DD54E4" w:rsidTr="00382D8B">
        <w:trPr>
          <w:trHeight w:val="285"/>
        </w:trPr>
        <w:tc>
          <w:tcPr>
            <w:tcW w:w="27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№</w:t>
            </w:r>
          </w:p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п/п</w:t>
            </w:r>
          </w:p>
        </w:tc>
        <w:tc>
          <w:tcPr>
            <w:tcW w:w="71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</w:t>
            </w:r>
          </w:p>
          <w:p w:rsidR="001A032C" w:rsidRPr="00D63378" w:rsidRDefault="001A032C" w:rsidP="001A03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юридического лица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(застройщик/заказчик)</w:t>
            </w:r>
          </w:p>
        </w:tc>
        <w:tc>
          <w:tcPr>
            <w:tcW w:w="118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941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 xml:space="preserve">Адрес </w:t>
            </w:r>
          </w:p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объекта</w:t>
            </w:r>
          </w:p>
        </w:tc>
        <w:tc>
          <w:tcPr>
            <w:tcW w:w="47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Износ (%)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 xml:space="preserve">Планируемое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м</w:t>
            </w: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ероприятие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Количество населения, обслуживаемое медицинской организацией (структурным подразделением)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 человек</w:t>
            </w:r>
          </w:p>
        </w:tc>
        <w:tc>
          <w:tcPr>
            <w:tcW w:w="850" w:type="dxa"/>
            <w:vMerge w:val="restart"/>
          </w:tcPr>
          <w:p w:rsidR="001A032C" w:rsidRPr="00D63378" w:rsidRDefault="001A032C" w:rsidP="00A37E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A80252">
              <w:rPr>
                <w:rFonts w:ascii="Times New Roman" w:hAnsi="Times New Roman"/>
                <w:bCs/>
                <w:sz w:val="16"/>
                <w:szCs w:val="16"/>
              </w:rPr>
              <w:t>Наличие детских подразделений (при наличии указать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численность детского населения</w:t>
            </w:r>
            <w:r w:rsidRPr="00A80252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 человек</w:t>
            </w:r>
          </w:p>
        </w:tc>
        <w:tc>
          <w:tcPr>
            <w:tcW w:w="680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Объем</w:t>
            </w:r>
          </w:p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работ (кв. м)</w:t>
            </w:r>
          </w:p>
        </w:tc>
        <w:tc>
          <w:tcPr>
            <w:tcW w:w="678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 xml:space="preserve">Мощность планируемого </w:t>
            </w:r>
          </w:p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объекта</w:t>
            </w:r>
          </w:p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(посещений в смену, койко-мест для стационаров)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Планируемая</w:t>
            </w:r>
          </w:p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 xml:space="preserve">стоимость работ (консолидированный бюджет), </w:t>
            </w:r>
          </w:p>
          <w:p w:rsidR="001A032C" w:rsidRPr="00D63378" w:rsidRDefault="001A032C" w:rsidP="00D63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тыс. </w:t>
            </w:r>
            <w:r w:rsidRPr="00D63378">
              <w:rPr>
                <w:rFonts w:ascii="Times New Roman" w:hAnsi="Times New Roman"/>
                <w:bCs/>
                <w:sz w:val="16"/>
                <w:szCs w:val="16"/>
              </w:rPr>
              <w:t>рублей</w:t>
            </w:r>
          </w:p>
        </w:tc>
        <w:tc>
          <w:tcPr>
            <w:tcW w:w="7655" w:type="dxa"/>
            <w:gridSpan w:val="10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1A032C" w:rsidRPr="00DD54E4" w:rsidRDefault="001A032C" w:rsidP="00D63378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1A032C" w:rsidRPr="00DD54E4" w:rsidTr="00382D8B">
        <w:trPr>
          <w:trHeight w:val="1015"/>
        </w:trPr>
        <w:tc>
          <w:tcPr>
            <w:tcW w:w="272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41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7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A032C" w:rsidRPr="00DD54E4" w:rsidRDefault="001A032C" w:rsidP="00E408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2030</w:t>
            </w:r>
          </w:p>
        </w:tc>
      </w:tr>
      <w:tr w:rsidR="00136A9B" w:rsidRPr="00DD54E4" w:rsidTr="004C3616">
        <w:trPr>
          <w:trHeight w:val="24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6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2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80" w:type="dxa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7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76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№ 1»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врачебной амбулатории мощностью 50 п/см в п. Ложок Новосибирского района (ГБУЗ НСО «НКРБ № 1»)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Новосибирская область, Новосибирский район, поселок Ложок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557,8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2 койко-места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225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A344A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225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«Барабинская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детской поликлиники мощностью 250 п/см ГБУЗ НСО «Барабинская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Барабинский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район, город Барабинск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9037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8602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4899,55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547369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250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A4995">
              <w:rPr>
                <w:rFonts w:ascii="Times New Roman" w:hAnsi="Times New Roman"/>
                <w:sz w:val="16"/>
                <w:szCs w:val="16"/>
              </w:rPr>
              <w:t>393 789,4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A344A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499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51 732,1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499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203 523,2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499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138 534,1   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«Доволенская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Здание поликлиники смешанного типа мощностью 350 п/см с детским отделением на 120 п/см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ГБУЗ НСО «Доволенская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Доволенский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район, село Довольное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13627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3161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4597,60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/см, 12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570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425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A344A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1277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570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425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поликлиники смешанного типа мощностью 750 п/см с детским отделением 250 п/см в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р.п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Краснообск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ГБУЗ НСО «НКЦРБ»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Новосибирский район, рабочий поселок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Краснообск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29200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7909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11835,6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750 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8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1 187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286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A344A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319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528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276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807</w:t>
            </w: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590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950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ОЦГБ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поликлинического отделения ГБУЗ НСО «ОЦГБ» мощностью 550 п/см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Новосибирская область, город Обь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32400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10198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8130,9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20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669 </w:t>
            </w:r>
            <w:r w:rsidRPr="009A4995">
              <w:rPr>
                <w:rFonts w:ascii="Times New Roman" w:hAnsi="Times New Roman"/>
                <w:sz w:val="16"/>
                <w:szCs w:val="16"/>
              </w:rPr>
              <w:t xml:space="preserve">581,1   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A344A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4995">
              <w:rPr>
                <w:rFonts w:ascii="Times New Roman" w:hAnsi="Times New Roman"/>
                <w:sz w:val="16"/>
                <w:szCs w:val="16"/>
              </w:rPr>
              <w:t xml:space="preserve"> -     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4995">
              <w:rPr>
                <w:rFonts w:ascii="Times New Roman" w:hAnsi="Times New Roman"/>
                <w:sz w:val="16"/>
                <w:szCs w:val="16"/>
              </w:rPr>
              <w:t>343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9A4995">
              <w:rPr>
                <w:rFonts w:ascii="Times New Roman" w:hAnsi="Times New Roman"/>
                <w:sz w:val="16"/>
                <w:szCs w:val="16"/>
              </w:rPr>
              <w:t xml:space="preserve">384,9   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9A4995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4995">
              <w:rPr>
                <w:rFonts w:ascii="Times New Roman" w:hAnsi="Times New Roman"/>
                <w:sz w:val="16"/>
                <w:szCs w:val="16"/>
              </w:rPr>
              <w:t xml:space="preserve"> 26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9A4995">
              <w:rPr>
                <w:rFonts w:ascii="Times New Roman" w:hAnsi="Times New Roman"/>
                <w:sz w:val="16"/>
                <w:szCs w:val="16"/>
              </w:rPr>
              <w:t xml:space="preserve">196,2   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«Г</w:t>
            </w:r>
            <w:r>
              <w:rPr>
                <w:rFonts w:ascii="Times New Roman" w:hAnsi="Times New Roman"/>
                <w:sz w:val="16"/>
                <w:szCs w:val="16"/>
              </w:rPr>
              <w:t>КБ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№ 2»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поликлинического отделения ГБУЗ НСО «ГКБ № 2» мощностью 100 посещений в смену в микрорайоне «Олимпийская слава»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Новосибирская область, Новосибирский район, поселок Восход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D54E4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4288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2027,1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5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505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A344A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505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DE7862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DE7862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ГП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№ 18»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Здание поликлинического отделения ГБУЗ НСО «ГП № 18» мощностью 300 п/см 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Новосибирская область, г. Новосибирск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28000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5909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6862,62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300 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6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610</w:t>
            </w:r>
            <w:r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A344A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610</w:t>
            </w:r>
            <w:r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DE7862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DE7862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EF3AFF">
        <w:trPr>
          <w:trHeight w:val="410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ГКБ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№ 2»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Здание врачебной амбулатории мощностью 150 п/см с. Каменка Новосибирского района (ГБУЗ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НСО «ГКБ № 2»)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Новосибирская область, Новосибирский район, село Каменка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4700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2182,1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5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142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759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66063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66063E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142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759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E65812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№ 1»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врачебной амбулатории мощностью 150 п/см в с.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Новолуговое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Новосибирского района (ГБУЗ НСО «НКРБ № 1»)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Новосибирский район, село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Новолуговое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2182,1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5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145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387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66063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66063E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145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387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E65812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врачебной амбулатории с подстанцией ССМП в с. Верх-Тула Новосибирского района ГБУЗ НСО «Новосибирская клиническая центральная районная больница»*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Новосибирский район, село Верх-Тула,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мкр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. Радужный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11350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6141,86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7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410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279</w:t>
            </w:r>
            <w:r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410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279</w:t>
            </w:r>
            <w:r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A1D3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A1D39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A1D39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поликлиники мощностью 300 п/см в с.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Криводановка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Новосибирский район, село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Криводановка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18300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2879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6326,3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300 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 w:type="page"/>
              <w:t>6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353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849</w:t>
            </w:r>
            <w:r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353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849</w:t>
            </w:r>
            <w:r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50160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50160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врачебной амбулатории мощностью 100 п/см в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д.п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Кудряшовский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Новосибирский район, дачный поселок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Кудряшовский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8500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1747,66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5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50160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50160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EF3AFF">
        <w:trPr>
          <w:trHeight w:val="410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Здание врачебной амбулатории мощностью 100 п/см в п. Мичуринский Новосибирского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района (ГБУЗ НСО «НКЦРБ»)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Новосибирская область, Новосибирский район, поселок Мичуринский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6120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1747,66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5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50160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A50160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врачебной амбулатории мощностью 50 п/см в п. Садовый Новосибирского района (ГБУЗ НСО «НКЦРБ»)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Новосибирская область, Новосибирский район, поселок Садовый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557,8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2 койко-места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225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225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495581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495581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Здание врачебной амбулатории мощностью 100 п/см в ст.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Мочище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Новосибирский район, станция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Мочище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8430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1216,31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5 койко-мест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105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955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495581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495581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>НКЦРБ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врачебной амбулатории мощностью 50 п/см в п.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Тулинский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Новосибирского района (ГБУЗ НСО «НКЦРБ»)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Новосибирский район, поселок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Тулинский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2670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619,52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2 койко-места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225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225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495581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495581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«Колыванская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Реконструкция здания поликлиники ГБУЗ НСО «Колыванская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р.п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. Колывань, ул. Советская, 26 корп. 2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56,97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12078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5051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3054,0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300 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/см,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br/>
              <w:t>4 койко-места в дневном</w:t>
            </w:r>
          </w:p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282317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«Чулымская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поликлинического отделения ГБУЗ НСО «Чулымская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Чулымский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район, г. Чулым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43**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11198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3179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4547,5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370 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209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085</w:t>
            </w:r>
            <w:r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282317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1277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209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085</w:t>
            </w:r>
            <w:r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«Убинская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Здание фельдшерско-акушерского пункта в с.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Владимировское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Государственного бюджетного учреждения здравоохранения Новосибирской области «Убинская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Убинский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район, с. Владимирское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87,6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591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282317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591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85C65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«Барабинская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фельдшерско-акушерского пункта в д.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Квашнино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«Барабинская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Барабинский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район, д.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Квашнино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361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87,3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15 240,0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/>
                <w:sz w:val="16"/>
                <w:szCs w:val="16"/>
              </w:rPr>
              <w:t> 240,0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85C65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«Ордынская ЦРБ»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фельдшерско-акушерского пункта в д.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Пушкарево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«Ордынская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Новосибирская область, Ордынский район, д.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Пушкарево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198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87,3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097</w:t>
            </w:r>
            <w:r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17 097,3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85C65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«Куйбышевская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фельдшерско-акушерского пункта в с.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Абрамово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Новосибирская область, Куйбышевский район, с.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Абрамово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1320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122,0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30 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896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896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85C65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 xml:space="preserve"> «Болотнинская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фельдшерско-акушерского пункта в д. Байкал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Болотнинский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район, д. Байкал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504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87,3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942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942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85C65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ГБУЗ НСО «Купинская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Здание фельдшерско-акушерского пункта в д.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Киргинцево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Государственного бюджетного учреждения здравоохранения Новосибирской области «Купинская центральная районная больница»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Купинский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 xml:space="preserve"> район, д.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Киргинцево</w:t>
            </w:r>
            <w:proofErr w:type="spellEnd"/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***</w:t>
            </w: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строительство взамен существующего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473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87,3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15 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85C65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761277">
              <w:t>-</w:t>
            </w:r>
          </w:p>
        </w:tc>
      </w:tr>
      <w:tr w:rsidR="00136A9B" w:rsidRPr="00DD54E4" w:rsidTr="00382D8B">
        <w:trPr>
          <w:trHeight w:val="551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ГБУЗ НСО «Карасукская ЦРБ»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846BF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46BFB">
              <w:rPr>
                <w:rFonts w:ascii="Times New Roman" w:hAnsi="Times New Roman"/>
                <w:sz w:val="16"/>
                <w:szCs w:val="16"/>
              </w:rPr>
              <w:t>Здание поли</w:t>
            </w:r>
            <w:r>
              <w:rPr>
                <w:rFonts w:ascii="Times New Roman" w:hAnsi="Times New Roman"/>
                <w:sz w:val="16"/>
                <w:szCs w:val="16"/>
              </w:rPr>
              <w:t>клиники в г. Карасук (ГБУЗ НСО «Карасукская ЦРБ»</w:t>
            </w:r>
            <w:r w:rsidRPr="00846B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 xml:space="preserve">Новосибирская </w:t>
            </w:r>
            <w:r>
              <w:rPr>
                <w:rFonts w:ascii="Times New Roman" w:hAnsi="Times New Roman"/>
                <w:sz w:val="16"/>
                <w:szCs w:val="16"/>
              </w:rPr>
              <w:t>область, м</w:t>
            </w:r>
            <w:r w:rsidRPr="00AE1B45">
              <w:rPr>
                <w:rFonts w:ascii="Times New Roman" w:hAnsi="Times New Roman"/>
                <w:sz w:val="16"/>
                <w:szCs w:val="16"/>
              </w:rPr>
              <w:t xml:space="preserve">униципальный район Карасукский,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AE1B45">
              <w:rPr>
                <w:rFonts w:ascii="Times New Roman" w:hAnsi="Times New Roman"/>
                <w:sz w:val="16"/>
                <w:szCs w:val="16"/>
              </w:rPr>
              <w:t>Карасук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>24199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6737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8D2E39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E39">
              <w:rPr>
                <w:rFonts w:ascii="Times New Roman" w:hAnsi="Times New Roman"/>
                <w:sz w:val="16"/>
                <w:szCs w:val="16"/>
              </w:rPr>
              <w:t>5010,0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8D2E39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E39">
              <w:rPr>
                <w:rFonts w:ascii="Times New Roman" w:hAnsi="Times New Roman"/>
                <w:sz w:val="16"/>
                <w:szCs w:val="16"/>
              </w:rPr>
              <w:t xml:space="preserve">310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 1 117 410,5   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85C65">
              <w:t>-</w:t>
            </w:r>
          </w:p>
        </w:tc>
        <w:tc>
          <w:tcPr>
            <w:tcW w:w="37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 355 380,2   </w:t>
            </w:r>
          </w:p>
        </w:tc>
        <w:tc>
          <w:tcPr>
            <w:tcW w:w="86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762 030,3   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 -     </w:t>
            </w:r>
          </w:p>
        </w:tc>
        <w:tc>
          <w:tcPr>
            <w:tcW w:w="923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02E41" w:rsidRDefault="00136A9B" w:rsidP="00136A9B">
            <w:pPr>
              <w:jc w:val="center"/>
            </w:pPr>
            <w:r w:rsidRPr="00502E41">
              <w:t>-</w:t>
            </w:r>
          </w:p>
        </w:tc>
      </w:tr>
      <w:tr w:rsidR="00136A9B" w:rsidRPr="00DD54E4" w:rsidTr="00382D8B">
        <w:trPr>
          <w:trHeight w:val="1679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ГБУЗ НСО «БЦГБ»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 ГКУ НСО «УКС»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846BF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46BFB">
              <w:rPr>
                <w:rFonts w:ascii="Times New Roman" w:hAnsi="Times New Roman"/>
                <w:sz w:val="16"/>
                <w:szCs w:val="16"/>
              </w:rPr>
              <w:t>Здание поликлинического о</w:t>
            </w:r>
            <w:r>
              <w:rPr>
                <w:rFonts w:ascii="Times New Roman" w:hAnsi="Times New Roman"/>
                <w:sz w:val="16"/>
                <w:szCs w:val="16"/>
              </w:rPr>
              <w:t>тделения в г. Бердск (ГБУЗ НСО «</w:t>
            </w:r>
            <w:r w:rsidRPr="00846BFB">
              <w:rPr>
                <w:rFonts w:ascii="Times New Roman" w:hAnsi="Times New Roman"/>
                <w:sz w:val="16"/>
                <w:szCs w:val="16"/>
              </w:rPr>
              <w:t>БЦГБ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  <w:r w:rsidRPr="00846B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 xml:space="preserve">Новосибирская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E1B45">
              <w:rPr>
                <w:rFonts w:ascii="Times New Roman" w:hAnsi="Times New Roman"/>
                <w:sz w:val="16"/>
                <w:szCs w:val="16"/>
              </w:rPr>
              <w:t xml:space="preserve">бласть, </w:t>
            </w:r>
            <w:r>
              <w:rPr>
                <w:rFonts w:ascii="Times New Roman" w:hAnsi="Times New Roman"/>
                <w:sz w:val="16"/>
                <w:szCs w:val="16"/>
              </w:rPr>
              <w:t>г. </w:t>
            </w:r>
            <w:r w:rsidRPr="00AE1B45">
              <w:rPr>
                <w:rFonts w:ascii="Times New Roman" w:hAnsi="Times New Roman"/>
                <w:sz w:val="16"/>
                <w:szCs w:val="16"/>
              </w:rPr>
              <w:t>Бердск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>48450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14000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8D2E39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E39">
              <w:rPr>
                <w:rFonts w:ascii="Times New Roman" w:hAnsi="Times New Roman"/>
                <w:sz w:val="16"/>
                <w:szCs w:val="16"/>
              </w:rPr>
              <w:t>9100,0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E39">
              <w:rPr>
                <w:rFonts w:ascii="Times New Roman" w:hAnsi="Times New Roman"/>
                <w:sz w:val="16"/>
                <w:szCs w:val="16"/>
              </w:rPr>
              <w:t xml:space="preserve">625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  <w:r w:rsidRPr="008D2E39">
              <w:rPr>
                <w:rFonts w:ascii="Times New Roman" w:hAnsi="Times New Roman"/>
                <w:sz w:val="16"/>
                <w:szCs w:val="16"/>
              </w:rPr>
              <w:t xml:space="preserve">, 15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койко-места в дневном</w:t>
            </w:r>
          </w:p>
          <w:p w:rsidR="00136A9B" w:rsidRPr="008D2E39" w:rsidRDefault="00136A9B" w:rsidP="00136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 2 118 274,0   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96697E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37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02E41" w:rsidRDefault="00136A9B" w:rsidP="00136A9B">
            <w:pPr>
              <w:jc w:val="center"/>
            </w:pPr>
            <w:r w:rsidRPr="00502E41">
              <w:t>-</w:t>
            </w:r>
          </w:p>
        </w:tc>
        <w:tc>
          <w:tcPr>
            <w:tcW w:w="86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>407 084,5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1 015 312,1   </w:t>
            </w:r>
          </w:p>
        </w:tc>
        <w:tc>
          <w:tcPr>
            <w:tcW w:w="923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695 877,4   </w:t>
            </w:r>
          </w:p>
        </w:tc>
      </w:tr>
      <w:tr w:rsidR="00136A9B" w:rsidRPr="00DD54E4" w:rsidTr="00382D8B">
        <w:trPr>
          <w:trHeight w:val="2160"/>
        </w:trPr>
        <w:tc>
          <w:tcPr>
            <w:tcW w:w="2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71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ГБУЗ НСО «</w:t>
            </w:r>
            <w:r w:rsidRPr="00846BFB">
              <w:rPr>
                <w:rFonts w:ascii="Times New Roman" w:hAnsi="Times New Roman"/>
                <w:sz w:val="16"/>
                <w:szCs w:val="16"/>
              </w:rPr>
              <w:t xml:space="preserve">Татарская </w:t>
            </w:r>
            <w:r>
              <w:rPr>
                <w:rFonts w:ascii="Times New Roman" w:hAnsi="Times New Roman"/>
                <w:sz w:val="16"/>
                <w:szCs w:val="16"/>
              </w:rPr>
              <w:t>ЦРБ</w:t>
            </w:r>
            <w:r w:rsidRPr="00846BFB">
              <w:rPr>
                <w:rFonts w:ascii="Times New Roman" w:hAnsi="Times New Roman"/>
                <w:sz w:val="16"/>
                <w:szCs w:val="16"/>
              </w:rPr>
              <w:t xml:space="preserve"> имени 70-летия Новосибирской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  <w:p w:rsidR="00136A9B" w:rsidRPr="00D63378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/ ГКУ НСО «УКС» </w:t>
            </w:r>
          </w:p>
        </w:tc>
        <w:tc>
          <w:tcPr>
            <w:tcW w:w="118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846BFB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46BFB">
              <w:rPr>
                <w:rFonts w:ascii="Times New Roman" w:hAnsi="Times New Roman"/>
                <w:sz w:val="16"/>
                <w:szCs w:val="16"/>
              </w:rPr>
              <w:t>Здание поли</w:t>
            </w:r>
            <w:r>
              <w:rPr>
                <w:rFonts w:ascii="Times New Roman" w:hAnsi="Times New Roman"/>
                <w:sz w:val="16"/>
                <w:szCs w:val="16"/>
              </w:rPr>
              <w:t>клиники в г. Татарск (ГБУЗ НСО «</w:t>
            </w:r>
            <w:r w:rsidRPr="00846BFB">
              <w:rPr>
                <w:rFonts w:ascii="Times New Roman" w:hAnsi="Times New Roman"/>
                <w:sz w:val="16"/>
                <w:szCs w:val="16"/>
              </w:rPr>
              <w:t>Татарская центральная районная больница имени 70-летия Новосибирской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  <w:r w:rsidRPr="00846B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4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 xml:space="preserve">Новосибирская 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E1B45">
              <w:rPr>
                <w:rFonts w:ascii="Times New Roman" w:hAnsi="Times New Roman"/>
                <w:sz w:val="16"/>
                <w:szCs w:val="16"/>
              </w:rPr>
              <w:t xml:space="preserve">бласть,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муниципальный округ Татарский, г. </w:t>
            </w:r>
            <w:r w:rsidRPr="00AE1B45">
              <w:rPr>
                <w:rFonts w:ascii="Times New Roman" w:hAnsi="Times New Roman"/>
                <w:sz w:val="16"/>
                <w:szCs w:val="16"/>
              </w:rPr>
              <w:t>Татарск</w:t>
            </w:r>
          </w:p>
        </w:tc>
        <w:tc>
          <w:tcPr>
            <w:tcW w:w="47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>новое строительство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AE1B45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1B45">
              <w:rPr>
                <w:rFonts w:ascii="Times New Roman" w:hAnsi="Times New Roman"/>
                <w:sz w:val="16"/>
                <w:szCs w:val="16"/>
              </w:rPr>
              <w:t>36800</w:t>
            </w:r>
          </w:p>
        </w:tc>
        <w:tc>
          <w:tcPr>
            <w:tcW w:w="850" w:type="dxa"/>
            <w:shd w:val="clear" w:color="auto" w:fill="auto"/>
          </w:tcPr>
          <w:p w:rsidR="00136A9B" w:rsidRPr="00A80252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0252">
              <w:rPr>
                <w:rFonts w:ascii="Times New Roman" w:hAnsi="Times New Roman"/>
                <w:sz w:val="16"/>
                <w:szCs w:val="16"/>
              </w:rPr>
              <w:t>8516</w:t>
            </w:r>
          </w:p>
        </w:tc>
        <w:tc>
          <w:tcPr>
            <w:tcW w:w="68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8D2E39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E39">
              <w:rPr>
                <w:rFonts w:ascii="Times New Roman" w:hAnsi="Times New Roman"/>
                <w:sz w:val="16"/>
                <w:szCs w:val="16"/>
              </w:rPr>
              <w:t>6840,0</w:t>
            </w:r>
          </w:p>
        </w:tc>
        <w:tc>
          <w:tcPr>
            <w:tcW w:w="67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3378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E39">
              <w:rPr>
                <w:rFonts w:ascii="Times New Roman" w:hAnsi="Times New Roman"/>
                <w:sz w:val="16"/>
                <w:szCs w:val="16"/>
              </w:rPr>
              <w:t xml:space="preserve">475 </w:t>
            </w:r>
            <w:proofErr w:type="spellStart"/>
            <w:r w:rsidRPr="00D63378">
              <w:rPr>
                <w:rFonts w:ascii="Times New Roman" w:hAnsi="Times New Roman"/>
                <w:sz w:val="16"/>
                <w:szCs w:val="16"/>
              </w:rPr>
              <w:t>пос</w:t>
            </w:r>
            <w:proofErr w:type="spellEnd"/>
            <w:r w:rsidRPr="00D63378">
              <w:rPr>
                <w:rFonts w:ascii="Times New Roman" w:hAnsi="Times New Roman"/>
                <w:sz w:val="16"/>
                <w:szCs w:val="16"/>
              </w:rPr>
              <w:t>/см</w:t>
            </w:r>
            <w:r w:rsidRPr="008D2E39">
              <w:rPr>
                <w:rFonts w:ascii="Times New Roman" w:hAnsi="Times New Roman"/>
                <w:sz w:val="16"/>
                <w:szCs w:val="16"/>
              </w:rPr>
              <w:t xml:space="preserve">, 10 </w:t>
            </w:r>
            <w:r w:rsidRPr="00D63378">
              <w:rPr>
                <w:rFonts w:ascii="Times New Roman" w:hAnsi="Times New Roman"/>
                <w:sz w:val="16"/>
                <w:szCs w:val="16"/>
              </w:rPr>
              <w:t>койко-места в дневном</w:t>
            </w:r>
          </w:p>
          <w:p w:rsidR="00136A9B" w:rsidRPr="008D2E39" w:rsidRDefault="00136A9B" w:rsidP="00136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3378">
              <w:rPr>
                <w:rFonts w:ascii="Times New Roman" w:hAnsi="Times New Roman"/>
                <w:sz w:val="16"/>
                <w:szCs w:val="16"/>
              </w:rPr>
              <w:t>стационаре</w:t>
            </w:r>
          </w:p>
        </w:tc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0C3133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 xml:space="preserve"> 1 662 992,3   </w:t>
            </w:r>
          </w:p>
        </w:tc>
        <w:tc>
          <w:tcPr>
            <w:tcW w:w="83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CD4CA9">
              <w:t>-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376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Default="00136A9B" w:rsidP="00136A9B">
            <w:pPr>
              <w:jc w:val="center"/>
            </w:pPr>
            <w:r w:rsidRPr="00827B69">
              <w:t>-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02E41" w:rsidRDefault="00136A9B" w:rsidP="00136A9B">
            <w:pPr>
              <w:jc w:val="center"/>
            </w:pPr>
            <w:r w:rsidRPr="00502E41">
              <w:t>-</w:t>
            </w:r>
          </w:p>
        </w:tc>
        <w:tc>
          <w:tcPr>
            <w:tcW w:w="868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502E41" w:rsidRDefault="00136A9B" w:rsidP="00136A9B">
            <w:pPr>
              <w:jc w:val="center"/>
            </w:pPr>
            <w:r w:rsidRPr="00502E41">
              <w:t>-</w:t>
            </w:r>
          </w:p>
        </w:tc>
        <w:tc>
          <w:tcPr>
            <w:tcW w:w="922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70BF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0BF">
              <w:rPr>
                <w:rFonts w:ascii="Times New Roman" w:hAnsi="Times New Roman"/>
                <w:sz w:val="16"/>
                <w:szCs w:val="16"/>
              </w:rPr>
              <w:t>23 555,0</w:t>
            </w:r>
          </w:p>
        </w:tc>
        <w:tc>
          <w:tcPr>
            <w:tcW w:w="923" w:type="dxa"/>
            <w:shd w:val="clear" w:color="auto" w:fill="auto"/>
            <w:tcMar>
              <w:left w:w="28" w:type="dxa"/>
              <w:right w:w="28" w:type="dxa"/>
            </w:tcMar>
          </w:tcPr>
          <w:p w:rsidR="00136A9B" w:rsidRPr="00D670BF" w:rsidRDefault="00136A9B" w:rsidP="00136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0BF">
              <w:rPr>
                <w:rFonts w:ascii="Times New Roman" w:hAnsi="Times New Roman"/>
                <w:sz w:val="16"/>
                <w:szCs w:val="16"/>
              </w:rPr>
              <w:t>939 437,3</w:t>
            </w:r>
          </w:p>
        </w:tc>
      </w:tr>
      <w:tr w:rsidR="00136A9B" w:rsidRPr="00DD54E4" w:rsidTr="00382D8B">
        <w:trPr>
          <w:trHeight w:val="140"/>
        </w:trPr>
        <w:tc>
          <w:tcPr>
            <w:tcW w:w="272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186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1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1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90742,6</w:t>
            </w:r>
          </w:p>
        </w:tc>
        <w:tc>
          <w:tcPr>
            <w:tcW w:w="678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133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0C3133">
              <w:rPr>
                <w:rFonts w:ascii="Times New Roman" w:hAnsi="Times New Roman"/>
                <w:sz w:val="16"/>
                <w:szCs w:val="16"/>
              </w:rPr>
              <w:t>252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0C3133">
              <w:rPr>
                <w:rFonts w:ascii="Times New Roman" w:hAnsi="Times New Roman"/>
                <w:sz w:val="16"/>
                <w:szCs w:val="16"/>
              </w:rPr>
              <w:t xml:space="preserve">088,5   </w:t>
            </w:r>
          </w:p>
        </w:tc>
        <w:tc>
          <w:tcPr>
            <w:tcW w:w="830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410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593BD6">
              <w:rPr>
                <w:rFonts w:ascii="Times New Roman" w:hAnsi="Times New Roman"/>
                <w:sz w:val="16"/>
                <w:szCs w:val="16"/>
              </w:rPr>
              <w:t>279</w:t>
            </w:r>
            <w:r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1 792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593BD6">
              <w:rPr>
                <w:rFonts w:ascii="Times New Roman" w:hAnsi="Times New Roman"/>
                <w:sz w:val="16"/>
                <w:szCs w:val="16"/>
              </w:rPr>
              <w:t>769</w:t>
            </w:r>
            <w:r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1 885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593BD6">
              <w:rPr>
                <w:rFonts w:ascii="Times New Roman" w:hAnsi="Times New Roman"/>
                <w:sz w:val="16"/>
                <w:szCs w:val="16"/>
              </w:rPr>
              <w:t>596</w:t>
            </w:r>
            <w:r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1 264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593BD6">
              <w:rPr>
                <w:rFonts w:ascii="Times New Roman" w:hAnsi="Times New Roman"/>
                <w:sz w:val="16"/>
                <w:szCs w:val="16"/>
              </w:rPr>
              <w:t>766</w:t>
            </w:r>
            <w:r>
              <w:rPr>
                <w:rFonts w:ascii="Times New Roman" w:hAnsi="Times New Roman"/>
                <w:sz w:val="16"/>
                <w:szCs w:val="16"/>
              </w:rPr>
              <w:t>,2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BD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76" w:type="dxa"/>
            <w:tcMar>
              <w:left w:w="28" w:type="dxa"/>
              <w:right w:w="28" w:type="dxa"/>
            </w:tcMar>
          </w:tcPr>
          <w:p w:rsidR="00136A9B" w:rsidRPr="00593BD6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Mar>
              <w:left w:w="28" w:type="dxa"/>
              <w:right w:w="28" w:type="dxa"/>
            </w:tcMar>
          </w:tcPr>
          <w:p w:rsidR="00136A9B" w:rsidRPr="00D670BF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0BF">
              <w:rPr>
                <w:rFonts w:ascii="Times New Roman" w:hAnsi="Times New Roman"/>
                <w:sz w:val="16"/>
                <w:szCs w:val="16"/>
              </w:rPr>
              <w:t xml:space="preserve"> 355 380,2   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</w:tcPr>
          <w:p w:rsidR="00136A9B" w:rsidRPr="00D670BF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0BF">
              <w:rPr>
                <w:rFonts w:ascii="Times New Roman" w:hAnsi="Times New Roman"/>
                <w:sz w:val="16"/>
                <w:szCs w:val="16"/>
              </w:rPr>
              <w:t xml:space="preserve">1 169 114,8   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</w:tcPr>
          <w:p w:rsidR="00136A9B" w:rsidRPr="00D670BF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0BF">
              <w:rPr>
                <w:rFonts w:ascii="Times New Roman" w:hAnsi="Times New Roman"/>
                <w:sz w:val="16"/>
                <w:szCs w:val="16"/>
              </w:rPr>
              <w:t xml:space="preserve"> 1 738 867,1   </w:t>
            </w:r>
          </w:p>
        </w:tc>
        <w:tc>
          <w:tcPr>
            <w:tcW w:w="923" w:type="dxa"/>
            <w:tcMar>
              <w:left w:w="28" w:type="dxa"/>
              <w:right w:w="28" w:type="dxa"/>
            </w:tcMar>
          </w:tcPr>
          <w:p w:rsidR="00136A9B" w:rsidRPr="00D670BF" w:rsidRDefault="00136A9B" w:rsidP="0013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70BF">
              <w:rPr>
                <w:rFonts w:ascii="Times New Roman" w:hAnsi="Times New Roman"/>
                <w:sz w:val="16"/>
                <w:szCs w:val="16"/>
              </w:rPr>
              <w:t xml:space="preserve">1 635 314,7   </w:t>
            </w:r>
          </w:p>
        </w:tc>
      </w:tr>
    </w:tbl>
    <w:p w:rsidR="00593BD6" w:rsidRDefault="00593BD6" w:rsidP="00C331CF">
      <w:pPr>
        <w:spacing w:after="0" w:line="240" w:lineRule="auto"/>
        <w:jc w:val="center"/>
        <w:rPr>
          <w:rFonts w:ascii="Times New Roman" w:eastAsia="Calibri" w:hAnsi="Times New Roman"/>
          <w:sz w:val="28"/>
          <w:szCs w:val="20"/>
          <w:lang w:eastAsia="en-US"/>
        </w:rPr>
      </w:pPr>
    </w:p>
    <w:p w:rsidR="00593BD6" w:rsidRPr="0001157F" w:rsidRDefault="00593BD6" w:rsidP="00136A9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16"/>
        </w:rPr>
      </w:pPr>
      <w:r w:rsidRPr="0001157F">
        <w:rPr>
          <w:rFonts w:ascii="Times New Roman" w:hAnsi="Times New Roman"/>
          <w:sz w:val="28"/>
          <w:szCs w:val="16"/>
        </w:rPr>
        <w:t>Применяемые сокращения:</w:t>
      </w:r>
    </w:p>
    <w:p w:rsidR="00CC3CBA" w:rsidRPr="00136A9B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CC481B">
        <w:rPr>
          <w:color w:val="444444"/>
          <w:sz w:val="28"/>
        </w:rPr>
        <w:t xml:space="preserve">ГБУЗ </w:t>
      </w:r>
      <w:r w:rsidRPr="00136A9B">
        <w:rPr>
          <w:color w:val="444444"/>
          <w:sz w:val="28"/>
        </w:rPr>
        <w:t xml:space="preserve">НСО </w:t>
      </w:r>
      <w:r w:rsidR="00375220" w:rsidRPr="00136A9B">
        <w:rPr>
          <w:color w:val="444444"/>
          <w:sz w:val="28"/>
        </w:rPr>
        <w:t>–</w:t>
      </w:r>
      <w:r w:rsidRPr="00136A9B">
        <w:rPr>
          <w:color w:val="444444"/>
          <w:sz w:val="28"/>
        </w:rPr>
        <w:t xml:space="preserve"> государственное бюджетное учреждение здравоохранения Новосибирской области;</w:t>
      </w:r>
    </w:p>
    <w:p w:rsidR="00375220" w:rsidRPr="00136A9B" w:rsidRDefault="00375220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444444"/>
          <w:sz w:val="28"/>
        </w:rPr>
      </w:pPr>
      <w:r w:rsidRPr="00136A9B">
        <w:rPr>
          <w:color w:val="444444"/>
          <w:sz w:val="28"/>
        </w:rPr>
        <w:t>ГКУ</w:t>
      </w:r>
      <w:r w:rsidR="000666BB">
        <w:rPr>
          <w:color w:val="444444"/>
          <w:sz w:val="28"/>
          <w:lang w:val="en-US"/>
        </w:rPr>
        <w:t> </w:t>
      </w:r>
      <w:r w:rsidRPr="00136A9B">
        <w:rPr>
          <w:color w:val="444444"/>
          <w:sz w:val="28"/>
        </w:rPr>
        <w:t>НСО</w:t>
      </w:r>
      <w:r w:rsidR="000666BB">
        <w:rPr>
          <w:color w:val="444444"/>
          <w:sz w:val="28"/>
          <w:lang w:val="en-US"/>
        </w:rPr>
        <w:t> </w:t>
      </w:r>
      <w:r w:rsidRPr="00136A9B">
        <w:rPr>
          <w:color w:val="444444"/>
          <w:sz w:val="28"/>
        </w:rPr>
        <w:t>«УКС» – государственное казенное учреждение Новосибирской области «Управление капитального строительства»;</w:t>
      </w:r>
    </w:p>
    <w:p w:rsidR="00CC3CBA" w:rsidRPr="00136A9B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136A9B">
        <w:rPr>
          <w:color w:val="444444"/>
          <w:sz w:val="28"/>
        </w:rPr>
        <w:t xml:space="preserve">НКРБ № 1 </w:t>
      </w:r>
      <w:r w:rsidR="00375220" w:rsidRPr="00136A9B">
        <w:rPr>
          <w:color w:val="444444"/>
          <w:sz w:val="28"/>
        </w:rPr>
        <w:t>–</w:t>
      </w:r>
      <w:r w:rsidRPr="00136A9B">
        <w:rPr>
          <w:color w:val="444444"/>
          <w:sz w:val="28"/>
        </w:rPr>
        <w:t xml:space="preserve"> Новосибирская клиническая районная больница </w:t>
      </w:r>
      <w:r w:rsidR="0092072D" w:rsidRPr="00136A9B">
        <w:rPr>
          <w:color w:val="444444"/>
          <w:sz w:val="28"/>
        </w:rPr>
        <w:t>№ </w:t>
      </w:r>
      <w:r w:rsidRPr="00136A9B">
        <w:rPr>
          <w:color w:val="444444"/>
          <w:sz w:val="28"/>
        </w:rPr>
        <w:t>1;</w:t>
      </w:r>
    </w:p>
    <w:p w:rsidR="00CC3CBA" w:rsidRPr="00136A9B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136A9B">
        <w:rPr>
          <w:color w:val="444444"/>
          <w:sz w:val="28"/>
        </w:rPr>
        <w:t xml:space="preserve">п/см, </w:t>
      </w:r>
      <w:proofErr w:type="spellStart"/>
      <w:r w:rsidRPr="00136A9B">
        <w:rPr>
          <w:color w:val="444444"/>
          <w:sz w:val="28"/>
        </w:rPr>
        <w:t>пос</w:t>
      </w:r>
      <w:proofErr w:type="spellEnd"/>
      <w:r w:rsidRPr="00136A9B">
        <w:rPr>
          <w:color w:val="444444"/>
          <w:sz w:val="28"/>
        </w:rPr>
        <w:t xml:space="preserve">/см </w:t>
      </w:r>
      <w:r w:rsidR="00375220" w:rsidRPr="00136A9B">
        <w:rPr>
          <w:color w:val="444444"/>
          <w:sz w:val="28"/>
        </w:rPr>
        <w:t>–</w:t>
      </w:r>
      <w:r w:rsidRPr="00136A9B">
        <w:rPr>
          <w:color w:val="444444"/>
          <w:sz w:val="28"/>
        </w:rPr>
        <w:t xml:space="preserve"> посещений в смену;</w:t>
      </w:r>
    </w:p>
    <w:p w:rsidR="00CC3CBA" w:rsidRPr="00136A9B" w:rsidRDefault="00375220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136A9B">
        <w:rPr>
          <w:color w:val="444444"/>
          <w:sz w:val="28"/>
        </w:rPr>
        <w:t>ЦРБ –</w:t>
      </w:r>
      <w:r w:rsidR="00CC3CBA" w:rsidRPr="00136A9B">
        <w:rPr>
          <w:color w:val="444444"/>
          <w:sz w:val="28"/>
        </w:rPr>
        <w:t xml:space="preserve"> центральная районная больница;</w:t>
      </w:r>
    </w:p>
    <w:p w:rsidR="00CC3CBA" w:rsidRPr="00136A9B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136A9B">
        <w:rPr>
          <w:color w:val="444444"/>
          <w:sz w:val="28"/>
        </w:rPr>
        <w:t xml:space="preserve">НКЦРБ </w:t>
      </w:r>
      <w:r w:rsidR="00375220" w:rsidRPr="00136A9B">
        <w:rPr>
          <w:color w:val="444444"/>
          <w:sz w:val="28"/>
        </w:rPr>
        <w:t>–</w:t>
      </w:r>
      <w:r w:rsidRPr="00136A9B">
        <w:rPr>
          <w:color w:val="444444"/>
          <w:sz w:val="28"/>
        </w:rPr>
        <w:t xml:space="preserve"> Новосибирская клиническая центральная районная больница;</w:t>
      </w:r>
    </w:p>
    <w:p w:rsidR="00CC3CBA" w:rsidRPr="00136A9B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136A9B">
        <w:rPr>
          <w:color w:val="444444"/>
          <w:sz w:val="28"/>
        </w:rPr>
        <w:t xml:space="preserve">ОЦГБ </w:t>
      </w:r>
      <w:r w:rsidR="00375220" w:rsidRPr="00136A9B">
        <w:rPr>
          <w:color w:val="444444"/>
          <w:sz w:val="28"/>
        </w:rPr>
        <w:t>–</w:t>
      </w:r>
      <w:r w:rsidRPr="00136A9B">
        <w:rPr>
          <w:color w:val="444444"/>
          <w:sz w:val="28"/>
        </w:rPr>
        <w:t xml:space="preserve"> Обская центральная городская больница;</w:t>
      </w:r>
    </w:p>
    <w:p w:rsidR="00CC3CBA" w:rsidRPr="00136A9B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136A9B">
        <w:rPr>
          <w:color w:val="444444"/>
          <w:sz w:val="28"/>
        </w:rPr>
        <w:t xml:space="preserve">ГКБ № 2 </w:t>
      </w:r>
      <w:r w:rsidR="00375220" w:rsidRPr="00136A9B">
        <w:rPr>
          <w:color w:val="444444"/>
          <w:sz w:val="28"/>
        </w:rPr>
        <w:t>–</w:t>
      </w:r>
      <w:r w:rsidRPr="00136A9B">
        <w:rPr>
          <w:color w:val="444444"/>
          <w:sz w:val="28"/>
        </w:rPr>
        <w:t xml:space="preserve"> Городская клиническая больница № 2;</w:t>
      </w:r>
    </w:p>
    <w:p w:rsidR="00CC3CBA" w:rsidRPr="00CC481B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136A9B">
        <w:rPr>
          <w:color w:val="444444"/>
          <w:sz w:val="28"/>
        </w:rPr>
        <w:t xml:space="preserve">ГП № 18 </w:t>
      </w:r>
      <w:r w:rsidR="00375220" w:rsidRPr="00136A9B">
        <w:rPr>
          <w:color w:val="444444"/>
          <w:sz w:val="28"/>
        </w:rPr>
        <w:t>–</w:t>
      </w:r>
      <w:r w:rsidRPr="00136A9B">
        <w:rPr>
          <w:color w:val="444444"/>
          <w:sz w:val="28"/>
        </w:rPr>
        <w:t xml:space="preserve"> Городская</w:t>
      </w:r>
      <w:r w:rsidRPr="00CC481B">
        <w:rPr>
          <w:color w:val="444444"/>
          <w:sz w:val="28"/>
        </w:rPr>
        <w:t xml:space="preserve"> поликлиника № 18;</w:t>
      </w:r>
    </w:p>
    <w:p w:rsidR="00806336" w:rsidRDefault="00CC3CBA" w:rsidP="00136A9B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rPr>
          <w:color w:val="444444"/>
          <w:sz w:val="28"/>
        </w:rPr>
      </w:pPr>
      <w:r w:rsidRPr="00CC481B">
        <w:rPr>
          <w:color w:val="444444"/>
          <w:sz w:val="28"/>
        </w:rPr>
        <w:t xml:space="preserve">ССМП </w:t>
      </w:r>
      <w:r w:rsidR="00375220">
        <w:rPr>
          <w:color w:val="444444"/>
          <w:sz w:val="28"/>
        </w:rPr>
        <w:t>–</w:t>
      </w:r>
      <w:r w:rsidRPr="00CC481B">
        <w:rPr>
          <w:color w:val="444444"/>
          <w:sz w:val="28"/>
        </w:rPr>
        <w:t xml:space="preserve"> станция скорой медицинской помощи.</w:t>
      </w:r>
    </w:p>
    <w:p w:rsidR="00806336" w:rsidRDefault="00806336" w:rsidP="005F1166">
      <w:pPr>
        <w:pStyle w:val="formattext"/>
        <w:shd w:val="clear" w:color="auto" w:fill="FFFFFF"/>
        <w:spacing w:before="0" w:beforeAutospacing="0" w:after="0" w:afterAutospacing="0"/>
        <w:ind w:firstLine="709"/>
        <w:rPr>
          <w:color w:val="444444"/>
          <w:sz w:val="28"/>
        </w:rPr>
      </w:pPr>
    </w:p>
    <w:p w:rsidR="00DD54E4" w:rsidRPr="00DD54E4" w:rsidRDefault="00DD54E4" w:rsidP="00DD54E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D54E4">
        <w:rPr>
          <w:rFonts w:ascii="Times New Roman" w:hAnsi="Times New Roman"/>
          <w:sz w:val="28"/>
          <w:szCs w:val="28"/>
        </w:rPr>
        <w:t xml:space="preserve">Таблица 3 </w:t>
      </w:r>
    </w:p>
    <w:p w:rsidR="00806336" w:rsidRDefault="00806336" w:rsidP="00DD54E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A9B" w:rsidRDefault="00136A9B" w:rsidP="00DD54E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A9B" w:rsidRDefault="00136A9B" w:rsidP="00DD54E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54E4" w:rsidRPr="00DD54E4" w:rsidRDefault="00DD54E4" w:rsidP="00DD54E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D54E4">
        <w:rPr>
          <w:rFonts w:ascii="Times New Roman" w:hAnsi="Times New Roman"/>
          <w:sz w:val="28"/>
          <w:szCs w:val="28"/>
        </w:rPr>
        <w:t>Ресурсное обеспечение мероприятия по капитальному ремонту объектов здравоохранения</w:t>
      </w:r>
    </w:p>
    <w:p w:rsidR="00DD54E4" w:rsidRPr="00DD54E4" w:rsidRDefault="00DD54E4" w:rsidP="00DD54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1213"/>
        <w:gridCol w:w="1632"/>
        <w:gridCol w:w="1356"/>
        <w:gridCol w:w="469"/>
        <w:gridCol w:w="995"/>
        <w:gridCol w:w="866"/>
        <w:gridCol w:w="676"/>
        <w:gridCol w:w="569"/>
        <w:gridCol w:w="1028"/>
        <w:gridCol w:w="708"/>
        <w:gridCol w:w="397"/>
        <w:gridCol w:w="737"/>
        <w:gridCol w:w="692"/>
        <w:gridCol w:w="726"/>
        <w:gridCol w:w="823"/>
        <w:gridCol w:w="736"/>
        <w:gridCol w:w="709"/>
        <w:gridCol w:w="425"/>
        <w:gridCol w:w="531"/>
      </w:tblGrid>
      <w:tr w:rsidR="00CA2109" w:rsidRPr="00DD54E4" w:rsidTr="00EF3AFF">
        <w:trPr>
          <w:trHeight w:val="503"/>
          <w:jc w:val="center"/>
        </w:trPr>
        <w:tc>
          <w:tcPr>
            <w:tcW w:w="269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136A9B">
            <w:pPr>
              <w:spacing w:after="0"/>
              <w:jc w:val="center"/>
              <w:rPr>
                <w:sz w:val="20"/>
                <w:szCs w:val="20"/>
              </w:rPr>
            </w:pPr>
            <w:r w:rsidRPr="00CA21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</w:t>
            </w:r>
            <w:r w:rsidR="00136A9B" w:rsidRPr="00136A9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юридического лица</w:t>
            </w:r>
            <w:r w:rsidR="003B284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 / </w:t>
            </w:r>
            <w:r w:rsidRPr="00CA210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заказчика </w:t>
            </w:r>
          </w:p>
        </w:tc>
        <w:tc>
          <w:tcPr>
            <w:tcW w:w="1632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 объекта</w:t>
            </w:r>
          </w:p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Адрес объекта</w:t>
            </w:r>
          </w:p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Износ </w:t>
            </w: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(%)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Планируемое мероприятие </w:t>
            </w: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(капитальный ремонт, выборочный ремонт)</w:t>
            </w:r>
          </w:p>
        </w:tc>
        <w:tc>
          <w:tcPr>
            <w:tcW w:w="86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Количество населения, </w:t>
            </w: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 xml:space="preserve">обслуживаемое  медицинской </w:t>
            </w: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 xml:space="preserve">организацией </w:t>
            </w: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(структурным подразделением)</w:t>
            </w:r>
          </w:p>
        </w:tc>
        <w:tc>
          <w:tcPr>
            <w:tcW w:w="676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Площадь объектов </w:t>
            </w: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Мощность объекта (посещений  в смену, койко-мест для стационаров)</w:t>
            </w:r>
          </w:p>
        </w:tc>
        <w:tc>
          <w:tcPr>
            <w:tcW w:w="1028" w:type="dxa"/>
            <w:vMerge w:val="restart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Планируемая стоимость работ (консолидированный бюджет), </w:t>
            </w: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тыс. рублей</w:t>
            </w:r>
          </w:p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4" w:type="dxa"/>
            <w:gridSpan w:val="10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CA2109" w:rsidRPr="00DD54E4" w:rsidTr="00EF3AFF">
        <w:trPr>
          <w:trHeight w:val="1428"/>
          <w:jc w:val="center"/>
        </w:trPr>
        <w:tc>
          <w:tcPr>
            <w:tcW w:w="269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vMerge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97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37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92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72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23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531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2030</w:t>
            </w:r>
          </w:p>
        </w:tc>
      </w:tr>
      <w:tr w:rsidR="00CA2109" w:rsidRPr="00DD54E4" w:rsidTr="00EF3AFF">
        <w:trPr>
          <w:trHeight w:val="241"/>
          <w:jc w:val="center"/>
        </w:trPr>
        <w:tc>
          <w:tcPr>
            <w:tcW w:w="26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3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2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5" w:type="dxa"/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66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76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9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92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6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23" w:type="dxa"/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6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1" w:type="dxa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CA2109" w:rsidRPr="00DD54E4" w:rsidTr="00EF3AFF">
        <w:trPr>
          <w:trHeight w:val="551"/>
          <w:jc w:val="center"/>
        </w:trPr>
        <w:tc>
          <w:tcPr>
            <w:tcW w:w="269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ГБУЗ НСО «Баганская ЦРБ»</w:t>
            </w:r>
            <w:r w:rsidR="003B284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ГБУЗ НСО «Баганская ЦРБ»</w:t>
            </w:r>
          </w:p>
        </w:tc>
        <w:tc>
          <w:tcPr>
            <w:tcW w:w="163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Капитальный ремонт врачебной амбулатории в с. Андреевка (ГБУЗ НСО «Баганская ЦРБ»)</w:t>
            </w:r>
          </w:p>
        </w:tc>
        <w:tc>
          <w:tcPr>
            <w:tcW w:w="135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Новосибирская область, с. Андреевка, ул. Центральная, 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38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5 419,8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5 419,8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7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ГБУЗ НСО «Городская больница № 4»</w:t>
            </w:r>
            <w:r w:rsidR="003B284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/ </w:t>
            </w:r>
            <w:r w:rsidR="003B2849"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ГБУЗ НСО «Городская больница № 4»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Капитальный ремонт поликлинического отделения ГБУЗ НСО «Городская больница № 4»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Новосибирская область, г. Новосибирск, ул. </w:t>
            </w:r>
            <w:proofErr w:type="spellStart"/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Новоуральская</w:t>
            </w:r>
            <w:proofErr w:type="spellEnd"/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 д. 27/1А,А1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21341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1704,8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528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44 832,7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44 832,7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83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ГБУЗ НСО «Здвинская ЦРБ»</w:t>
            </w:r>
            <w:r w:rsidR="003B284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ГБУЗ НСО «Здвинская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в п. Березовка (ГБУЗ НСО «Здвинская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Новосибирская область, п. Березовка, ул. Центральная, 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91,3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136A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6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4 264,0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4 264,0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6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«Здвинская ЦРБ»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ГБУЗ НСО «Здвинская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Цветники (ГБУЗ НСО «Здвинская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с. Цветники,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24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7 936,5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7 936,5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82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«Карасукская ЦРБ»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«Карасукская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Белое (ГБУЗ НСО «Карасукская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с. Белое, ул. Пушкина, 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5 960,3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5 960,3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9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«Карасукская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«Карасукская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Михайловка ГБУЗ НСО «Карасукская ЦРБ»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с. Михайловка, ул. Советская, 28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9 088,8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9 088,8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835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«Тогучинская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A52B68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«Тогучинская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Златоуст (ГБУЗ НСО «Тогучинская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с. Златоуст, ул. Весенняя, 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3 852,4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3 852,4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8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«Коченевская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A52B68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«Коченевская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врачебной амбулатории в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Шагалово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(ГБУЗ НСО «Коченевская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Шагалово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ул. Центральная, 10/3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136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 </w:t>
            </w:r>
            <w:r w:rsidR="00136A9B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7 156,2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7 156,2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13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«Коченевская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A52B68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«Коченевская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врачебной амбулатории на ст. Лесная Поляна (ГБУЗ НСО «Коченевская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ст. Лесная Поляна, ул. Школьная, 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27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5 982,2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5 982,2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8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A52B68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врачебной амбулатории в п. Красный Яр (ГБУЗ НСО «НКЦРБ»)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п. Красный Яр, ул. Зеленая, 26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26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6 239,5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6 239,5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76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A52B68" w:rsidP="00A52B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A52B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Обской врачебной амбулатории в с. Марусино (ГБУЗ НСО «НКЦРБ»)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с. Марусино, ул. Больничная, 10а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3765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300,8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14 388,9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14 388,9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8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A52B68" w:rsidP="00A52B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A52B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п. Ленинский (ГБУЗ НСО «НКЦРБ»)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п. Ленинский, ул. Центральная, 52а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5 171,3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5 171,3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9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A52B68" w:rsidP="00A52B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A52B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«НКЦРБ»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п. Прогресс (ГБУЗ НСО «НКЦРБ»)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п. Прогресс, ул. Первых Коммунаров, 21-2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1 807,8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1 807,8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A52B68">
        <w:trPr>
          <w:trHeight w:val="41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Pr="00DD54E4" w:rsidRDefault="00CA2109" w:rsidP="00A52B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«Ордынская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  <w:r w:rsidR="00A52B68"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ГБУЗ НСО </w:t>
            </w:r>
            <w:r w:rsidR="00A52B68"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«Ордынская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Верх-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Алеус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(ГБУЗ НСО «Ордынская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с. Верх-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Алеус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ул. Ворошилова, 34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4 051,7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4 051,7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13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«Ордынская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«Ордынская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врачебной амбулатории в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Новопичуговоо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(ГБУЗ НСО «Ордынская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Новопичугово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ул. Школьная, 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283,7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13 571,0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13 571,0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26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«Татарская ЦРБ имени 70-летия Новосибирской области»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«Татарская ЦРБ имени 70-летия Новосибирской области»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д. Кузнецово (ГБУЗ НСО «Татарская ЦРБ имени 70-летия Новосибирской области»)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д. Кузнецово,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ул. Сухая, 21а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2 583,1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2 583,1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41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«Татарская ЦРБ имени 70-летия Новосибирской области»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A52B68" w:rsidRPr="00A52B68" w:rsidRDefault="00A52B68" w:rsidP="00CA210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«Татарская ЦРБ имени 70-летия Новосибирской области»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Ускюль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(ГБУЗ НСО «Татарская ЦРБ имени 70-летия Новосибирской области»)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Ускюль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ул. Центральная, 23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90,1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4 310,0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4 310,0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789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«Тогучинская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  <w:r w:rsidR="00A52B68"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CA2109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«Тогучинская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Чемское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(ГБУЗ НСО «Тогучинская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Чемское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ул. Мостовская, 21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255,5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12 222,0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12 222,0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69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«Чановская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  <w:r w:rsidR="00A52B68"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CA2109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«Чановская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д.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Осинцево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(ГБУЗ НСО «Чановская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д.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Осинцево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ул. Широкая, 18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3 530,3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3 530,3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41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«Чистоозерная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«Чистоозерная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ФАПа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с. Павловка (ГБУЗ НСО «Чистоозерная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с. Павловка, ул. Центральная, 52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15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3 764,7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3 764,7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039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52B68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«Колыванская ЦРБ»</w:t>
            </w:r>
            <w:r w:rsidR="00A52B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</w:t>
            </w:r>
          </w:p>
          <w:p w:rsidR="00CA2109" w:rsidRPr="00DD54E4" w:rsidRDefault="00A52B68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«Колыванская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педиатрического отделения ГБУЗ НСО  «Колыванская ЦРБ»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Колывань,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ул. Советская, 26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корпус 5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4686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12  койко-мест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6 769,3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6 769,3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972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B284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«ИЦГБ»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CA210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«ИЦГБ»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врачебной амбулатории в с. Лебедевка (ГБУЗ НСО «ИЦГБ»)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с. Лебедевка,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пер.Котельный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2а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комплексный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4407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262,8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10 164,6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10 164,6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26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«Коченевская ЦРБ»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«Коченевская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врачебной амбулатории в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Прокудское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(ГБУЗ НСО «Коченевская ЦРБ»)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с.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Прокудское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</w:p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ул. Новая, 10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6558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65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21 323,7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9 452,9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11 870,8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835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«Татарская ЦРБ имени 70-летия Новосибирской области»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«Татарская ЦРБ имени 70-летия Новосибирской области»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инфекционного отделения ГБУЗ НСО "Татарская ЦРБ им. 70-летия Новосибирской области", расположенного по адресу: Новосибирская область, муниципальный округ Татарский, г. Татарск, ул. Садовая, д. 107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муниципальный округ Татарский, г. Татарск, ул. Садовая, 107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36645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1117,5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98 601,9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98 601,9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26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 «Тогучинская ЦРБ»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 «Тогучинская ЦРБ»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здания поликлинического отделения ГБУЗ НСО "Тогучинская ЦРБ", расположенного по адресу: Новосибирская область,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г. Тогучин, ул. Лапина, д. 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муниципальный район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Тогучинский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г. Тогучин, ул. Лапина, 1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28612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2928,1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112 667,4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112 667,4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123433">
        <w:trPr>
          <w:trHeight w:val="835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«Карасукская ЦРБ»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</w:p>
          <w:p w:rsidR="003B2849" w:rsidRPr="00DD54E4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«Карасукская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здания инфекционного корпуса ГБУЗ НСО "Карасукская ЦРБ", расположенного по адресу: Новосибирская область, </w:t>
            </w: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муниципальный округ Карасукский, г. Карасук, ул. Гагарина, д. 1А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Новосибирская область, муниципальный округ Карасукский, г. Карасук, ул. Гагарина, 1А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38279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20 </w:t>
            </w:r>
          </w:p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койко- мест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37 454,3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37 454,3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26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136A9B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«Линевская районная больница»</w:t>
            </w:r>
            <w:r w:rsidR="008A4AA0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="008A4AA0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ГКУ НСО «СТКиРМТБ»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Капитальный ремонт лечебного корпуса ГБУЗ НСО «Линевская РБ», расположенного по адресу: Новосибирская область,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Искитимского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района,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р.п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. Линево, ул. Весенняя, д.6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муниципальный район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Искитимский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р.п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. Линево, ул. Весенняя, 6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25157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3290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102</w:t>
            </w:r>
          </w:p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койко- мест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291 942,7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211 036,3   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80 906,4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551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B284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«Венгеровская ЦРБ»</w:t>
            </w:r>
            <w:r w:rsidR="003B28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</w:t>
            </w:r>
            <w:r w:rsidR="003B2849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:rsidR="00CA2109" w:rsidRPr="00136A9B" w:rsidRDefault="003B284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«Венгеровская ЦРБ»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здания лечебного корпуса ГБУЗ НСО "Венгеровская ЦРБ", расположенного по адресу: 632241, Новосибирская область, Венгеровский район, село Венгерово, ул. Ленина, д. 91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Новосибирская область, муниципальный район Венгеровский, с. Венгерово, ул. Ленина, 91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14978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4262,3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койко- мест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382 754,1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258 962,2   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123 791,9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1260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B2849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ГБУЗ НСО «Каргатская ЦРБ»</w:t>
            </w:r>
            <w:r w:rsidR="008A4AA0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 </w:t>
            </w:r>
          </w:p>
          <w:p w:rsidR="00CA2109" w:rsidRPr="00136A9B" w:rsidRDefault="008A4AA0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ГКУ НСО «СТКиРМТБ»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Капитальный ремонт поликлинического отделения по адресу: Новосибирская область, г. Каргат, ул. Трудовая, 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Новосибирская область, муниципальный район </w:t>
            </w:r>
            <w:proofErr w:type="spellStart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Каргатский</w:t>
            </w:r>
            <w:proofErr w:type="spellEnd"/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, г. Каргат, ул. Трудовая, 30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комплексный капитальный ремонт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14171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1862,6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пос</w:t>
            </w:r>
            <w:proofErr w:type="spellEnd"/>
            <w:r w:rsidR="00136A9B" w:rsidRPr="00136A9B">
              <w:rPr>
                <w:rFonts w:ascii="Times New Roman" w:hAnsi="Times New Roman"/>
                <w:color w:val="000000"/>
                <w:sz w:val="16"/>
                <w:szCs w:val="16"/>
              </w:rPr>
              <w:t>/см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145 471,5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145 471,5   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CA2109" w:rsidRPr="00DD54E4" w:rsidTr="00EF3AFF">
        <w:trPr>
          <w:trHeight w:val="267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19 469,4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1 425 479,0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152 214,5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16 222,2</w:t>
            </w:r>
          </w:p>
        </w:tc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22 035,4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13 918,7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615 470,0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453 421,9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152 196,3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A2109" w:rsidRPr="00DD54E4" w:rsidRDefault="00CA2109" w:rsidP="00CA21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54E4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DD54E4" w:rsidRDefault="00DD54E4" w:rsidP="00DD54E4">
      <w:pPr>
        <w:pStyle w:val="formattext"/>
        <w:shd w:val="clear" w:color="auto" w:fill="FFFFFF"/>
        <w:spacing w:before="0" w:beforeAutospacing="0" w:after="0" w:afterAutospacing="0"/>
        <w:ind w:firstLine="709"/>
        <w:rPr>
          <w:color w:val="444444"/>
        </w:rPr>
      </w:pPr>
    </w:p>
    <w:p w:rsidR="008A4AA0" w:rsidRDefault="00DD54E4" w:rsidP="00136A9B">
      <w:pPr>
        <w:pStyle w:val="formattext"/>
        <w:shd w:val="clear" w:color="auto" w:fill="FFFFFF"/>
        <w:spacing w:before="0" w:beforeAutospacing="0" w:after="0" w:afterAutospacing="0" w:line="276" w:lineRule="auto"/>
        <w:ind w:left="709"/>
        <w:rPr>
          <w:color w:val="444444"/>
          <w:sz w:val="28"/>
        </w:rPr>
      </w:pPr>
      <w:r>
        <w:rPr>
          <w:color w:val="444444"/>
          <w:sz w:val="28"/>
        </w:rPr>
        <w:t>Список используемых сокращений:</w:t>
      </w:r>
      <w:r>
        <w:rPr>
          <w:color w:val="444444"/>
          <w:sz w:val="28"/>
        </w:rPr>
        <w:br/>
        <w:t xml:space="preserve">ГБУЗ НСО </w:t>
      </w:r>
      <w:r w:rsidR="001C7E7D">
        <w:rPr>
          <w:color w:val="444444"/>
          <w:sz w:val="28"/>
        </w:rPr>
        <w:t>–</w:t>
      </w:r>
      <w:r>
        <w:rPr>
          <w:color w:val="444444"/>
          <w:sz w:val="28"/>
        </w:rPr>
        <w:t xml:space="preserve"> государственное бюджетное учреждение здравоохранения Новосибирской области;</w:t>
      </w:r>
    </w:p>
    <w:p w:rsidR="008A4AA0" w:rsidRDefault="008A4AA0" w:rsidP="00136A9B">
      <w:pPr>
        <w:pStyle w:val="formattext"/>
        <w:shd w:val="clear" w:color="auto" w:fill="FFFFFF"/>
        <w:spacing w:before="0" w:beforeAutospacing="0" w:after="0" w:afterAutospacing="0" w:line="276" w:lineRule="auto"/>
        <w:ind w:left="-142" w:firstLine="851"/>
        <w:rPr>
          <w:color w:val="444444"/>
          <w:sz w:val="28"/>
        </w:rPr>
      </w:pPr>
      <w:r w:rsidRPr="00136A9B">
        <w:rPr>
          <w:color w:val="444444"/>
          <w:sz w:val="28"/>
        </w:rPr>
        <w:t>ГКУ НСО «СТКиРМТБ» – государственное казенное учреждение Новосибирской области «Служба технического контроля и развития материально-технической базы»;</w:t>
      </w:r>
      <w:r>
        <w:rPr>
          <w:color w:val="444444"/>
          <w:sz w:val="28"/>
        </w:rPr>
        <w:t xml:space="preserve"> </w:t>
      </w:r>
    </w:p>
    <w:p w:rsidR="00136A9B" w:rsidRDefault="00136A9B" w:rsidP="00136A9B">
      <w:pPr>
        <w:pStyle w:val="formattext"/>
        <w:shd w:val="clear" w:color="auto" w:fill="FFFFFF"/>
        <w:spacing w:before="0" w:beforeAutospacing="0" w:after="0" w:afterAutospacing="0" w:line="276" w:lineRule="auto"/>
        <w:ind w:left="-142" w:firstLine="851"/>
        <w:rPr>
          <w:color w:val="444444"/>
          <w:sz w:val="28"/>
        </w:rPr>
      </w:pPr>
      <w:proofErr w:type="spellStart"/>
      <w:r w:rsidRPr="00136A9B">
        <w:rPr>
          <w:color w:val="444444"/>
          <w:sz w:val="28"/>
        </w:rPr>
        <w:t>пос</w:t>
      </w:r>
      <w:proofErr w:type="spellEnd"/>
      <w:r w:rsidRPr="00136A9B">
        <w:rPr>
          <w:color w:val="444444"/>
          <w:sz w:val="28"/>
        </w:rPr>
        <w:t>/см – посещений в смену;</w:t>
      </w:r>
    </w:p>
    <w:p w:rsidR="00DD54E4" w:rsidRDefault="00DD54E4" w:rsidP="00136A9B">
      <w:pPr>
        <w:pStyle w:val="formattext"/>
        <w:shd w:val="clear" w:color="auto" w:fill="FFFFFF"/>
        <w:spacing w:before="0" w:beforeAutospacing="0" w:after="0" w:afterAutospacing="0" w:line="276" w:lineRule="auto"/>
        <w:ind w:left="-142" w:firstLine="851"/>
        <w:rPr>
          <w:color w:val="444444"/>
          <w:sz w:val="28"/>
        </w:rPr>
      </w:pPr>
      <w:r>
        <w:rPr>
          <w:color w:val="444444"/>
          <w:sz w:val="28"/>
        </w:rPr>
        <w:t xml:space="preserve">ЦРБ </w:t>
      </w:r>
      <w:r w:rsidR="001C7E7D">
        <w:rPr>
          <w:color w:val="444444"/>
          <w:sz w:val="28"/>
        </w:rPr>
        <w:t>–</w:t>
      </w:r>
      <w:r>
        <w:rPr>
          <w:color w:val="444444"/>
          <w:sz w:val="28"/>
        </w:rPr>
        <w:t xml:space="preserve"> центральная районная больница;</w:t>
      </w:r>
    </w:p>
    <w:p w:rsidR="00DD54E4" w:rsidRDefault="00DD54E4" w:rsidP="00136A9B">
      <w:pPr>
        <w:pStyle w:val="formattext"/>
        <w:shd w:val="clear" w:color="auto" w:fill="FFFFFF"/>
        <w:spacing w:before="0" w:beforeAutospacing="0" w:after="0" w:afterAutospacing="0" w:line="276" w:lineRule="auto"/>
        <w:ind w:left="709"/>
        <w:rPr>
          <w:color w:val="444444"/>
          <w:sz w:val="28"/>
        </w:rPr>
      </w:pPr>
      <w:r>
        <w:rPr>
          <w:color w:val="444444"/>
          <w:sz w:val="28"/>
        </w:rPr>
        <w:t>ФАП – фельдшерско-акушерский пункт;</w:t>
      </w:r>
    </w:p>
    <w:p w:rsidR="00DD54E4" w:rsidRDefault="00DD54E4" w:rsidP="00136A9B">
      <w:pPr>
        <w:pStyle w:val="formattext"/>
        <w:shd w:val="clear" w:color="auto" w:fill="FFFFFF"/>
        <w:spacing w:before="0" w:beforeAutospacing="0" w:after="0" w:afterAutospacing="0" w:line="276" w:lineRule="auto"/>
        <w:ind w:left="709"/>
        <w:rPr>
          <w:color w:val="444444"/>
          <w:sz w:val="28"/>
        </w:rPr>
      </w:pPr>
      <w:r>
        <w:rPr>
          <w:color w:val="444444"/>
          <w:sz w:val="28"/>
        </w:rPr>
        <w:lastRenderedPageBreak/>
        <w:t>НКЦРБ – Новосибирская клиническая центральная районная больница;</w:t>
      </w:r>
    </w:p>
    <w:p w:rsidR="00DD54E4" w:rsidRDefault="00DD54E4" w:rsidP="00136A9B">
      <w:pPr>
        <w:pStyle w:val="formattext"/>
        <w:shd w:val="clear" w:color="auto" w:fill="FFFFFF"/>
        <w:spacing w:before="0" w:beforeAutospacing="0" w:after="0" w:afterAutospacing="0" w:line="276" w:lineRule="auto"/>
        <w:ind w:left="709"/>
        <w:rPr>
          <w:color w:val="444444"/>
          <w:sz w:val="28"/>
        </w:rPr>
      </w:pPr>
      <w:r>
        <w:rPr>
          <w:color w:val="444444"/>
          <w:sz w:val="28"/>
        </w:rPr>
        <w:t>ИЦГБ – Искитимская центральная городская больница.</w:t>
      </w:r>
    </w:p>
    <w:p w:rsidR="00DD54E4" w:rsidRDefault="00DD54E4" w:rsidP="003B284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6336" w:rsidRDefault="00806336" w:rsidP="003B2849">
      <w:pPr>
        <w:autoSpaceDE w:val="0"/>
        <w:autoSpaceDN w:val="0"/>
        <w:adjustRightInd w:val="0"/>
        <w:spacing w:before="280"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806336" w:rsidRDefault="00806336" w:rsidP="003B2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7369" w:rsidRDefault="00806336" w:rsidP="0080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ие региональной программы </w:t>
      </w:r>
    </w:p>
    <w:p w:rsidR="00806336" w:rsidRDefault="00806336" w:rsidP="0080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(мероприятия, не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софинансируемые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за счет средств федерального бюджета Российской Федерации)</w:t>
      </w:r>
    </w:p>
    <w:p w:rsidR="00806336" w:rsidRDefault="00806336" w:rsidP="0080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3982"/>
        <w:gridCol w:w="596"/>
        <w:gridCol w:w="963"/>
        <w:gridCol w:w="851"/>
        <w:gridCol w:w="992"/>
        <w:gridCol w:w="567"/>
        <w:gridCol w:w="567"/>
        <w:gridCol w:w="567"/>
        <w:gridCol w:w="567"/>
        <w:gridCol w:w="1266"/>
        <w:gridCol w:w="576"/>
        <w:gridCol w:w="567"/>
        <w:gridCol w:w="567"/>
        <w:gridCol w:w="567"/>
        <w:gridCol w:w="567"/>
        <w:gridCol w:w="1419"/>
      </w:tblGrid>
      <w:tr w:rsidR="00806336" w:rsidRPr="00806336" w:rsidTr="009623B3">
        <w:trPr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Наименование мероприятия и источники его финансового обеспечения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КБК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Объемы финансового обеспечения по годам реализации программы, тыс. рублей</w:t>
            </w:r>
          </w:p>
        </w:tc>
      </w:tr>
      <w:tr w:rsidR="00806336" w:rsidRPr="00806336" w:rsidTr="009623B3">
        <w:trPr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глава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раздел/подраздел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2024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2025 год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2030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806336" w:rsidRDefault="00806336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2021 - 20</w:t>
            </w:r>
            <w:r w:rsidR="009623B3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 xml:space="preserve"> годы (итого)</w:t>
            </w:r>
          </w:p>
        </w:tc>
      </w:tr>
      <w:tr w:rsidR="00806336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806336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6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23B3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</w:tr>
      <w:tr w:rsidR="00264949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Бюджет субъекта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264949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 Осуществление нового строительства (реконструкции)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33301C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33301C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33301C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33301C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264949" w:rsidRPr="00806336" w:rsidTr="000D48FF">
        <w:trPr>
          <w:trHeight w:val="1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49" w:rsidRPr="009623B3" w:rsidRDefault="00264949" w:rsidP="009623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1.1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23B3">
              <w:rPr>
                <w:rFonts w:ascii="Times New Roman" w:hAnsi="Times New Roman"/>
                <w:color w:val="000000"/>
                <w:sz w:val="20"/>
                <w:szCs w:val="20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9623B3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23B3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264949" w:rsidRDefault="005A1B1C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264949">
              <w:rPr>
                <w:rFonts w:ascii="Times New Roman" w:hAnsi="Times New Roman"/>
                <w:color w:val="000000"/>
                <w:sz w:val="20"/>
                <w:szCs w:val="16"/>
              </w:rPr>
              <w:t>Мероприятие 2. Осуществление капитального ремонта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100 тыс. ч</w:t>
            </w:r>
            <w:r>
              <w:rPr>
                <w:rFonts w:ascii="Times New Roman" w:hAnsi="Times New Roman"/>
                <w:color w:val="000000"/>
                <w:sz w:val="20"/>
                <w:szCs w:val="16"/>
              </w:rPr>
              <w:t>еловек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264949" w:rsidRDefault="005A1B1C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264949">
              <w:rPr>
                <w:rFonts w:ascii="Times New Roman" w:hAnsi="Times New Roman"/>
                <w:color w:val="000000"/>
                <w:sz w:val="20"/>
                <w:szCs w:val="16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264949" w:rsidRDefault="005A1B1C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264949">
              <w:rPr>
                <w:rFonts w:ascii="Times New Roman" w:hAnsi="Times New Roman"/>
                <w:color w:val="000000"/>
                <w:sz w:val="20"/>
                <w:szCs w:val="16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264949" w:rsidRDefault="005A1B1C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264949">
              <w:rPr>
                <w:rFonts w:ascii="Times New Roman" w:hAnsi="Times New Roman"/>
                <w:color w:val="000000"/>
                <w:sz w:val="20"/>
                <w:szCs w:val="16"/>
              </w:rPr>
              <w:t>Мероприятие 3.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264949" w:rsidRDefault="005A1B1C" w:rsidP="009623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 </w:t>
            </w: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 xml:space="preserve">4. </w:t>
            </w:r>
            <w:r w:rsidRPr="004856DF">
              <w:rPr>
                <w:rFonts w:ascii="Times New Roman" w:hAnsi="Times New Roman"/>
                <w:bCs/>
                <w:sz w:val="20"/>
                <w:szCs w:val="20"/>
              </w:rPr>
              <w:t>Приобретение и монтаж быстровозводимых модульных конструкций медицинских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4856DF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Мероприятие 5</w:t>
            </w: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4856DF">
              <w:rPr>
                <w:rFonts w:ascii="Times New Roman" w:hAnsi="Times New Roman"/>
                <w:bCs/>
                <w:sz w:val="20"/>
                <w:szCs w:val="20"/>
              </w:rPr>
              <w:t xml:space="preserve">Оснащение транспортными средствами  медицинских организаций, оказывающих первичную медико-санитарную помощь, центральных районных и районных больниц, расположенных в </w:t>
            </w:r>
            <w:r w:rsidRPr="004856D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сельской местности, поселках городского типа и малых городах (с численностью населения до 100 тыс. человек):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доставки беременных женщин для проведения осмотров и обратно, а также для доставки несовершеннолетних и маломобильных пациентов до медицинских организаций и обратно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4F5AE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4F5AE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4F5AE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4F5AE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4F5AEB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6. </w:t>
            </w:r>
            <w:r w:rsidRPr="004856DF">
              <w:rPr>
                <w:rFonts w:ascii="Times New Roman" w:hAnsi="Times New Roman"/>
                <w:bCs/>
                <w:sz w:val="20"/>
                <w:szCs w:val="20"/>
              </w:rPr>
              <w:t>Приобретение оборудования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10 000,00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5150D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5150D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5150D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5150D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Default="005A1B1C" w:rsidP="009623B3">
            <w:pPr>
              <w:spacing w:after="0"/>
            </w:pPr>
            <w:r w:rsidRPr="005150D0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10 000,00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5150D0" w:rsidRDefault="005A1B1C" w:rsidP="009623B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5150D0" w:rsidRDefault="005A1B1C" w:rsidP="009623B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5150D0" w:rsidRDefault="005A1B1C" w:rsidP="009623B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5150D0" w:rsidRDefault="005A1B1C" w:rsidP="009623B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5150D0" w:rsidRDefault="005A1B1C" w:rsidP="009623B3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10 000,00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10 000,00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7. </w:t>
            </w:r>
            <w:r w:rsidRPr="005A1B1C">
              <w:rPr>
                <w:rFonts w:ascii="Times New Roman" w:hAnsi="Times New Roman"/>
                <w:bCs/>
                <w:sz w:val="20"/>
                <w:szCs w:val="20"/>
              </w:rPr>
              <w:t>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7.1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Мероприятие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8</w:t>
            </w: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5A1B1C">
              <w:rPr>
                <w:rFonts w:ascii="Times New Roman" w:hAnsi="Times New Roman"/>
                <w:bCs/>
                <w:sz w:val="20"/>
                <w:szCs w:val="20"/>
              </w:rPr>
              <w:t>Открытие первичных сосудистых отделений, ЦАОП и других медицинских подразделений на базе центральных районных, районных и городских больниц для обеспечения доступности специализированной медицинской помощи сельским жителям, жителям посёлков городского типа, рабочих посёлков и малых городов с численностью населения до 100 тыс. человек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3330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из них: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A1B1C" w:rsidRPr="00806336" w:rsidTr="009623B3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бюджет субъектов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1C" w:rsidRPr="00806336" w:rsidRDefault="005A1B1C" w:rsidP="00962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6336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</w:tbl>
    <w:p w:rsidR="00806336" w:rsidRDefault="00806336" w:rsidP="0080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06336" w:rsidRPr="001C7E7D" w:rsidRDefault="00806336" w:rsidP="00C748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1166" w:rsidRDefault="005F1166" w:rsidP="00C748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77C9" w:rsidRPr="001C7E7D" w:rsidRDefault="00DD54E4" w:rsidP="00EF3AFF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8"/>
          <w:szCs w:val="20"/>
          <w:lang w:eastAsia="en-US"/>
        </w:rPr>
      </w:pPr>
      <w:r w:rsidRPr="001C7E7D">
        <w:rPr>
          <w:rFonts w:ascii="Times New Roman" w:hAnsi="Times New Roman"/>
          <w:sz w:val="28"/>
          <w:szCs w:val="28"/>
        </w:rPr>
        <w:t>___________».</w:t>
      </w:r>
    </w:p>
    <w:sectPr w:rsidR="006877C9" w:rsidRPr="001C7E7D" w:rsidSect="00C018E8">
      <w:headerReference w:type="default" r:id="rId15"/>
      <w:pgSz w:w="16840" w:h="11907" w:orient="landscape"/>
      <w:pgMar w:top="1418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DF" w:rsidRDefault="001C2CDF">
      <w:pPr>
        <w:spacing w:after="0" w:line="240" w:lineRule="auto"/>
      </w:pPr>
      <w:r>
        <w:separator/>
      </w:r>
    </w:p>
  </w:endnote>
  <w:endnote w:type="continuationSeparator" w:id="0">
    <w:p w:rsidR="001C2CDF" w:rsidRDefault="001C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3E" w:rsidRDefault="009927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3E" w:rsidRDefault="009927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3E" w:rsidRDefault="009927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DF" w:rsidRDefault="001C2CDF">
      <w:pPr>
        <w:spacing w:after="0" w:line="240" w:lineRule="auto"/>
      </w:pPr>
      <w:r>
        <w:separator/>
      </w:r>
    </w:p>
  </w:footnote>
  <w:footnote w:type="continuationSeparator" w:id="0">
    <w:p w:rsidR="001C2CDF" w:rsidRDefault="001C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3E" w:rsidRDefault="0099273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932927"/>
      <w:docPartObj>
        <w:docPartGallery w:val="Page Numbers (Top of Page)"/>
        <w:docPartUnique/>
      </w:docPartObj>
    </w:sdtPr>
    <w:sdtContent>
      <w:p w:rsidR="0099273E" w:rsidRDefault="0099273E">
        <w:pPr>
          <w:pStyle w:val="a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843BCC">
          <w:rPr>
            <w:noProof/>
            <w:sz w:val="20"/>
          </w:rPr>
          <w:t>28</w:t>
        </w:r>
        <w:r>
          <w:rPr>
            <w:sz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3E" w:rsidRDefault="0099273E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574059"/>
      <w:docPartObj>
        <w:docPartGallery w:val="Page Numbers (Top of Page)"/>
        <w:docPartUnique/>
      </w:docPartObj>
    </w:sdtPr>
    <w:sdtContent>
      <w:p w:rsidR="0099273E" w:rsidRDefault="0099273E">
        <w:pPr>
          <w:pStyle w:val="a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843BCC">
          <w:rPr>
            <w:noProof/>
            <w:sz w:val="20"/>
          </w:rPr>
          <w:t>44</w:t>
        </w:r>
        <w:r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C04"/>
    <w:multiLevelType w:val="hybridMultilevel"/>
    <w:tmpl w:val="FD2AD6C0"/>
    <w:lvl w:ilvl="0" w:tplc="0CFED4E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ACA0E30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BD2CD9F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63EF47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A86CE7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05C23A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1204DE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E94386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200F57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AA3115D"/>
    <w:multiLevelType w:val="hybridMultilevel"/>
    <w:tmpl w:val="9CF4D142"/>
    <w:lvl w:ilvl="0" w:tplc="49A6E05C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EDDEFF3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EEB89214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6F6094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31CBBF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5801FE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400682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EF02BEA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31A7F2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6792283A"/>
    <w:multiLevelType w:val="hybridMultilevel"/>
    <w:tmpl w:val="E8C67216"/>
    <w:lvl w:ilvl="0" w:tplc="1DA0C4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5EBE21BE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E00A613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E4EE43E4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D086539C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788629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826CDF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5C2F0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EC82C8A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80"/>
    <w:rsid w:val="0001157F"/>
    <w:rsid w:val="0004344D"/>
    <w:rsid w:val="00043FE9"/>
    <w:rsid w:val="000666BB"/>
    <w:rsid w:val="00071E02"/>
    <w:rsid w:val="00074D3C"/>
    <w:rsid w:val="00075A37"/>
    <w:rsid w:val="000A2C27"/>
    <w:rsid w:val="000A427E"/>
    <w:rsid w:val="000A7A9C"/>
    <w:rsid w:val="000B79CB"/>
    <w:rsid w:val="000C3133"/>
    <w:rsid w:val="000C6BA6"/>
    <w:rsid w:val="000D48FF"/>
    <w:rsid w:val="000D5699"/>
    <w:rsid w:val="000F5B04"/>
    <w:rsid w:val="00100338"/>
    <w:rsid w:val="00115575"/>
    <w:rsid w:val="00123433"/>
    <w:rsid w:val="00136A9B"/>
    <w:rsid w:val="00143117"/>
    <w:rsid w:val="00154F5F"/>
    <w:rsid w:val="001717A9"/>
    <w:rsid w:val="00171FBD"/>
    <w:rsid w:val="00174532"/>
    <w:rsid w:val="001815E0"/>
    <w:rsid w:val="00196A85"/>
    <w:rsid w:val="001A032C"/>
    <w:rsid w:val="001A37C9"/>
    <w:rsid w:val="001B3850"/>
    <w:rsid w:val="001C2CDF"/>
    <w:rsid w:val="001C7E7D"/>
    <w:rsid w:val="001D70CD"/>
    <w:rsid w:val="001F5A30"/>
    <w:rsid w:val="001F63DE"/>
    <w:rsid w:val="00211DD7"/>
    <w:rsid w:val="00216EAE"/>
    <w:rsid w:val="00264949"/>
    <w:rsid w:val="00285CB8"/>
    <w:rsid w:val="002915B0"/>
    <w:rsid w:val="002B3075"/>
    <w:rsid w:val="002B3B20"/>
    <w:rsid w:val="002C13BE"/>
    <w:rsid w:val="002D148F"/>
    <w:rsid w:val="002E31FD"/>
    <w:rsid w:val="002E4D42"/>
    <w:rsid w:val="002E51A6"/>
    <w:rsid w:val="00307AD8"/>
    <w:rsid w:val="00312552"/>
    <w:rsid w:val="00315C6F"/>
    <w:rsid w:val="0032400D"/>
    <w:rsid w:val="00324BD5"/>
    <w:rsid w:val="00326F6E"/>
    <w:rsid w:val="00332AC9"/>
    <w:rsid w:val="0033301C"/>
    <w:rsid w:val="003462B1"/>
    <w:rsid w:val="0035361E"/>
    <w:rsid w:val="00355AEE"/>
    <w:rsid w:val="00375220"/>
    <w:rsid w:val="003768F9"/>
    <w:rsid w:val="00382D8B"/>
    <w:rsid w:val="003949AE"/>
    <w:rsid w:val="003A7A80"/>
    <w:rsid w:val="003B2849"/>
    <w:rsid w:val="003B546D"/>
    <w:rsid w:val="003D779B"/>
    <w:rsid w:val="003E594F"/>
    <w:rsid w:val="004136E0"/>
    <w:rsid w:val="00422A5A"/>
    <w:rsid w:val="00437F40"/>
    <w:rsid w:val="00460372"/>
    <w:rsid w:val="0046503E"/>
    <w:rsid w:val="00465F1B"/>
    <w:rsid w:val="00466DA0"/>
    <w:rsid w:val="00473E4D"/>
    <w:rsid w:val="00473F1B"/>
    <w:rsid w:val="00482294"/>
    <w:rsid w:val="004856DF"/>
    <w:rsid w:val="004B110D"/>
    <w:rsid w:val="004C3616"/>
    <w:rsid w:val="004C64D9"/>
    <w:rsid w:val="004C749F"/>
    <w:rsid w:val="004F391D"/>
    <w:rsid w:val="00505ED8"/>
    <w:rsid w:val="00507CAA"/>
    <w:rsid w:val="00533998"/>
    <w:rsid w:val="00542D43"/>
    <w:rsid w:val="00543633"/>
    <w:rsid w:val="00547369"/>
    <w:rsid w:val="0055499A"/>
    <w:rsid w:val="0057191B"/>
    <w:rsid w:val="00593BD6"/>
    <w:rsid w:val="005A1B1C"/>
    <w:rsid w:val="005A5344"/>
    <w:rsid w:val="005D5FD2"/>
    <w:rsid w:val="005E105F"/>
    <w:rsid w:val="005F1166"/>
    <w:rsid w:val="00610271"/>
    <w:rsid w:val="00625D2C"/>
    <w:rsid w:val="006343A3"/>
    <w:rsid w:val="00652DFB"/>
    <w:rsid w:val="00680117"/>
    <w:rsid w:val="00681D5D"/>
    <w:rsid w:val="00687211"/>
    <w:rsid w:val="006877C9"/>
    <w:rsid w:val="006A4B2A"/>
    <w:rsid w:val="006A4C12"/>
    <w:rsid w:val="006D456C"/>
    <w:rsid w:val="006D4DCD"/>
    <w:rsid w:val="00700588"/>
    <w:rsid w:val="0070617B"/>
    <w:rsid w:val="007112C0"/>
    <w:rsid w:val="0071540C"/>
    <w:rsid w:val="00724F6B"/>
    <w:rsid w:val="007413AA"/>
    <w:rsid w:val="00776863"/>
    <w:rsid w:val="00786DDB"/>
    <w:rsid w:val="00795DA8"/>
    <w:rsid w:val="007A047B"/>
    <w:rsid w:val="007A4A75"/>
    <w:rsid w:val="007B391C"/>
    <w:rsid w:val="007C4125"/>
    <w:rsid w:val="007D2B4A"/>
    <w:rsid w:val="00806336"/>
    <w:rsid w:val="00806FE5"/>
    <w:rsid w:val="00817EE0"/>
    <w:rsid w:val="00843BCC"/>
    <w:rsid w:val="00846BFB"/>
    <w:rsid w:val="008540AD"/>
    <w:rsid w:val="00866B87"/>
    <w:rsid w:val="008A4AA0"/>
    <w:rsid w:val="008B10EB"/>
    <w:rsid w:val="008B2223"/>
    <w:rsid w:val="008D2E39"/>
    <w:rsid w:val="008E2167"/>
    <w:rsid w:val="008E37A0"/>
    <w:rsid w:val="008F7CA6"/>
    <w:rsid w:val="0092072D"/>
    <w:rsid w:val="00924ED1"/>
    <w:rsid w:val="00931603"/>
    <w:rsid w:val="009617E8"/>
    <w:rsid w:val="009623B3"/>
    <w:rsid w:val="00962F00"/>
    <w:rsid w:val="00976F44"/>
    <w:rsid w:val="0099273E"/>
    <w:rsid w:val="00992E25"/>
    <w:rsid w:val="009A262E"/>
    <w:rsid w:val="009A287B"/>
    <w:rsid w:val="009A4995"/>
    <w:rsid w:val="009A629E"/>
    <w:rsid w:val="009B5701"/>
    <w:rsid w:val="009B6FDC"/>
    <w:rsid w:val="009B79B6"/>
    <w:rsid w:val="009E5D21"/>
    <w:rsid w:val="00A12E52"/>
    <w:rsid w:val="00A143BC"/>
    <w:rsid w:val="00A145E3"/>
    <w:rsid w:val="00A15A09"/>
    <w:rsid w:val="00A235B2"/>
    <w:rsid w:val="00A37660"/>
    <w:rsid w:val="00A37E06"/>
    <w:rsid w:val="00A37E7C"/>
    <w:rsid w:val="00A52B68"/>
    <w:rsid w:val="00A621B4"/>
    <w:rsid w:val="00A80252"/>
    <w:rsid w:val="00A804EE"/>
    <w:rsid w:val="00A837EC"/>
    <w:rsid w:val="00A9677F"/>
    <w:rsid w:val="00AD3C2D"/>
    <w:rsid w:val="00AD425B"/>
    <w:rsid w:val="00AE1B45"/>
    <w:rsid w:val="00AE37E8"/>
    <w:rsid w:val="00B01134"/>
    <w:rsid w:val="00B0448B"/>
    <w:rsid w:val="00B10A89"/>
    <w:rsid w:val="00B12875"/>
    <w:rsid w:val="00B1442B"/>
    <w:rsid w:val="00B21705"/>
    <w:rsid w:val="00B21FDC"/>
    <w:rsid w:val="00B24CEB"/>
    <w:rsid w:val="00B2612E"/>
    <w:rsid w:val="00B65308"/>
    <w:rsid w:val="00B65D47"/>
    <w:rsid w:val="00B6675C"/>
    <w:rsid w:val="00B667E1"/>
    <w:rsid w:val="00B73B1E"/>
    <w:rsid w:val="00B9790D"/>
    <w:rsid w:val="00BB5129"/>
    <w:rsid w:val="00BC1A3D"/>
    <w:rsid w:val="00BD23D5"/>
    <w:rsid w:val="00BE3037"/>
    <w:rsid w:val="00BE5878"/>
    <w:rsid w:val="00C0132E"/>
    <w:rsid w:val="00C018E8"/>
    <w:rsid w:val="00C11F06"/>
    <w:rsid w:val="00C1368E"/>
    <w:rsid w:val="00C21898"/>
    <w:rsid w:val="00C331CF"/>
    <w:rsid w:val="00C3732F"/>
    <w:rsid w:val="00C37661"/>
    <w:rsid w:val="00C44AED"/>
    <w:rsid w:val="00C74865"/>
    <w:rsid w:val="00C87499"/>
    <w:rsid w:val="00CA2109"/>
    <w:rsid w:val="00CA4E4F"/>
    <w:rsid w:val="00CC3CBA"/>
    <w:rsid w:val="00CC481B"/>
    <w:rsid w:val="00D0536E"/>
    <w:rsid w:val="00D069D1"/>
    <w:rsid w:val="00D11510"/>
    <w:rsid w:val="00D16CBF"/>
    <w:rsid w:val="00D30C27"/>
    <w:rsid w:val="00D34A5F"/>
    <w:rsid w:val="00D63378"/>
    <w:rsid w:val="00D66F33"/>
    <w:rsid w:val="00D670BF"/>
    <w:rsid w:val="00D71CDA"/>
    <w:rsid w:val="00DB0513"/>
    <w:rsid w:val="00DB4449"/>
    <w:rsid w:val="00DC0703"/>
    <w:rsid w:val="00DD54E4"/>
    <w:rsid w:val="00DE29D4"/>
    <w:rsid w:val="00DE7BA6"/>
    <w:rsid w:val="00DF181D"/>
    <w:rsid w:val="00E408CC"/>
    <w:rsid w:val="00E4174F"/>
    <w:rsid w:val="00E53336"/>
    <w:rsid w:val="00E57D59"/>
    <w:rsid w:val="00E611D5"/>
    <w:rsid w:val="00E91B00"/>
    <w:rsid w:val="00EA4CC9"/>
    <w:rsid w:val="00EC3D5B"/>
    <w:rsid w:val="00ED68B7"/>
    <w:rsid w:val="00EF3AFF"/>
    <w:rsid w:val="00F0134C"/>
    <w:rsid w:val="00F41614"/>
    <w:rsid w:val="00F91BB9"/>
    <w:rsid w:val="00F96298"/>
    <w:rsid w:val="00FB22D3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D155"/>
  <w15:docId w15:val="{9392054B-04AA-4A9D-BC7B-336FDD71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CD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after="0" w:line="240" w:lineRule="auto"/>
      <w:ind w:left="851"/>
      <w:outlineLvl w:val="2"/>
    </w:pPr>
    <w:rPr>
      <w:rFonts w:ascii="Times New Roman" w:eastAsia="Arial Unicode MS" w:hAnsi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ind w:firstLine="709"/>
      <w:jc w:val="right"/>
      <w:outlineLvl w:val="4"/>
    </w:pPr>
    <w:rPr>
      <w:rFonts w:ascii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after="0" w:line="240" w:lineRule="auto"/>
      <w:jc w:val="both"/>
      <w:outlineLvl w:val="6"/>
    </w:pPr>
    <w:rPr>
      <w:rFonts w:ascii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after="0" w:line="317" w:lineRule="exact"/>
      <w:ind w:right="24"/>
      <w:jc w:val="right"/>
      <w:outlineLvl w:val="7"/>
    </w:pPr>
    <w:rPr>
      <w:rFonts w:ascii="Times New Roman" w:hAnsi="Times New Roman"/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Times New Roman" w:hAnsi="Times New Roman"/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Arial Unicode MS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Pr>
      <w:rFonts w:ascii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Pr>
      <w:rFonts w:ascii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9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b">
    <w:name w:val="Body Text"/>
    <w:basedOn w:val="a"/>
    <w:link w:val="ac"/>
    <w:uiPriority w:val="99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ind w:right="3117" w:firstLine="5954"/>
      <w:jc w:val="center"/>
      <w:outlineLvl w:val="0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pPr>
      <w:widowControl w:val="0"/>
      <w:spacing w:before="1860" w:after="0" w:line="320" w:lineRule="auto"/>
      <w:ind w:right="1600"/>
    </w:pPr>
    <w:rPr>
      <w:rFonts w:ascii="Times New Roman" w:hAnsi="Times New Roman" w:cs="Times New Roman"/>
      <w:sz w:val="18"/>
      <w:szCs w:val="18"/>
    </w:rPr>
  </w:style>
  <w:style w:type="paragraph" w:styleId="a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e">
    <w:name w:val="Title"/>
    <w:basedOn w:val="a"/>
    <w:link w:val="af"/>
    <w:uiPriority w:val="99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af0">
    <w:name w:val="Термин"/>
    <w:basedOn w:val="a"/>
    <w:next w:val="a"/>
    <w:uiPriority w:val="99"/>
    <w:pPr>
      <w:spacing w:after="0" w:line="240" w:lineRule="auto"/>
    </w:pPr>
    <w:rPr>
      <w:rFonts w:ascii="Times New Roman" w:hAnsi="Times New Roman"/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 w:line="240" w:lineRule="auto"/>
      <w:outlineLvl w:val="1"/>
    </w:pPr>
    <w:rPr>
      <w:rFonts w:ascii="Times New Roman" w:hAnsi="Times New Roman"/>
      <w:b/>
      <w:bCs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spacing w:after="0" w:line="240" w:lineRule="auto"/>
      <w:ind w:left="360"/>
    </w:pPr>
    <w:rPr>
      <w:rFonts w:ascii="Times New Roman" w:hAnsi="Times New Roman"/>
      <w:sz w:val="24"/>
      <w:szCs w:val="24"/>
      <w:lang w:val="pl-PL"/>
    </w:rPr>
  </w:style>
  <w:style w:type="paragraph" w:customStyle="1" w:styleId="Heading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uiPriority w:val="99"/>
    <w:pPr>
      <w:spacing w:after="0" w:line="240" w:lineRule="auto"/>
      <w:ind w:left="5954" w:right="-369" w:hanging="2126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Pr>
      <w:rFonts w:ascii="Courier New" w:hAnsi="Courier New" w:cs="Courier New"/>
      <w:sz w:val="20"/>
      <w:szCs w:val="20"/>
    </w:rPr>
  </w:style>
  <w:style w:type="paragraph" w:styleId="af8">
    <w:name w:val="footnote text"/>
    <w:basedOn w:val="a"/>
    <w:link w:val="af9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ascii="Times New Roman" w:hAnsi="Times New Roman" w:cs="Times New Roman"/>
      <w:sz w:val="28"/>
      <w:szCs w:val="28"/>
    </w:rPr>
  </w:style>
  <w:style w:type="character" w:styleId="aff">
    <w:name w:val="footnote reference"/>
    <w:uiPriority w:val="99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1">
    <w:name w:val="No Spacing"/>
    <w:link w:val="aff2"/>
    <w:uiPriority w:val="1"/>
    <w:qFormat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spacing w:after="0" w:line="240" w:lineRule="auto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aff3">
    <w:name w:val="Кому"/>
    <w:basedOn w:val="a"/>
    <w:uiPriority w:val="99"/>
    <w:pPr>
      <w:spacing w:after="0" w:line="240" w:lineRule="auto"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aff4">
    <w:name w:val="Цитаты"/>
    <w:basedOn w:val="a"/>
    <w:uiPriority w:val="99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character" w:styleId="aff5">
    <w:name w:val="Hyperlink"/>
    <w:uiPriority w:val="99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pPr>
      <w:keepNext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styleId="aff6">
    <w:name w:val="Strong"/>
    <w:uiPriority w:val="22"/>
    <w:qFormat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pPr>
      <w:spacing w:after="0" w:line="240" w:lineRule="auto"/>
      <w:ind w:firstLine="720"/>
      <w:jc w:val="right"/>
    </w:pPr>
    <w:rPr>
      <w:rFonts w:ascii="Times New Roman" w:hAnsi="Times New Roman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rPr>
      <w:rFonts w:ascii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uiPriority w:val="99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character" w:customStyle="1" w:styleId="14">
    <w:name w:val="Гиперссылка1"/>
    <w:uiPriority w:val="99"/>
    <w:rPr>
      <w:color w:val="0000FF"/>
      <w:u w:val="none"/>
    </w:rPr>
  </w:style>
  <w:style w:type="paragraph" w:styleId="26">
    <w:name w:val="envelope return"/>
    <w:basedOn w:val="a"/>
    <w:uiPriority w:val="99"/>
    <w:pPr>
      <w:spacing w:after="0" w:line="240" w:lineRule="auto"/>
      <w:ind w:right="57"/>
      <w:jc w:val="both"/>
    </w:pPr>
    <w:rPr>
      <w:rFonts w:ascii="Times New Roman" w:hAnsi="Times New Roman"/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pPr>
      <w:keepNext/>
      <w:spacing w:after="0" w:line="240" w:lineRule="auto"/>
      <w:ind w:left="6480" w:firstLine="720"/>
      <w:outlineLvl w:val="4"/>
    </w:pPr>
    <w:rPr>
      <w:rFonts w:ascii="Times New Roman" w:hAnsi="Times New Roman"/>
      <w:sz w:val="28"/>
      <w:szCs w:val="28"/>
    </w:rPr>
  </w:style>
  <w:style w:type="paragraph" w:customStyle="1" w:styleId="aff9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c">
    <w:name w:val="Прикольный"/>
    <w:basedOn w:val="affb"/>
    <w:uiPriority w:val="99"/>
  </w:style>
  <w:style w:type="paragraph" w:customStyle="1" w:styleId="15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0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42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240" w:after="480" w:line="240" w:lineRule="atLeast"/>
      <w:jc w:val="center"/>
    </w:pPr>
    <w:rPr>
      <w:rFonts w:cs="Calibri"/>
      <w:b/>
      <w:sz w:val="18"/>
    </w:rPr>
  </w:style>
  <w:style w:type="character" w:customStyle="1" w:styleId="36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pPr>
      <w:shd w:val="clear" w:color="auto" w:fill="FFFFFF"/>
      <w:spacing w:before="300" w:after="240" w:line="240" w:lineRule="atLeast"/>
      <w:jc w:val="center"/>
    </w:pPr>
    <w:rPr>
      <w:rFonts w:cs="Calibri"/>
      <w:sz w:val="28"/>
    </w:rPr>
  </w:style>
  <w:style w:type="paragraph" w:customStyle="1" w:styleId="afff2">
    <w:name w:val="Текст (лев. подпись)"/>
    <w:basedOn w:val="a"/>
    <w:next w:val="a"/>
    <w:uiPriority w:val="99"/>
    <w:pPr>
      <w:widowControl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afff3">
    <w:name w:val="Текст (прав. подпись)"/>
    <w:basedOn w:val="a"/>
    <w:next w:val="a"/>
    <w:uiPriority w:val="99"/>
    <w:pPr>
      <w:widowControl w:val="0"/>
      <w:spacing w:after="0" w:line="240" w:lineRule="auto"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4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fff5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paragraph" w:styleId="28">
    <w:name w:val="Quote"/>
    <w:basedOn w:val="a"/>
    <w:next w:val="a"/>
    <w:link w:val="29"/>
    <w:uiPriority w:val="29"/>
    <w:qFormat/>
    <w:pPr>
      <w:spacing w:after="0" w:line="240" w:lineRule="auto"/>
      <w:ind w:left="720" w:right="720"/>
    </w:pPr>
    <w:rPr>
      <w:rFonts w:ascii="Times New Roman" w:hAnsi="Times New Roman"/>
      <w:i/>
      <w:sz w:val="24"/>
      <w:szCs w:val="24"/>
    </w:rPr>
  </w:style>
  <w:style w:type="character" w:customStyle="1" w:styleId="29">
    <w:name w:val="Цитата 2 Знак"/>
    <w:basedOn w:val="a0"/>
    <w:link w:val="28"/>
    <w:uiPriority w:val="29"/>
    <w:rPr>
      <w:rFonts w:ascii="Times New Roman" w:hAnsi="Times New Roman" w:cs="Times New Roman"/>
      <w:i/>
      <w:sz w:val="24"/>
      <w:szCs w:val="24"/>
    </w:rPr>
  </w:style>
  <w:style w:type="paragraph" w:styleId="afff6">
    <w:name w:val="Intense Quote"/>
    <w:basedOn w:val="a"/>
    <w:next w:val="a"/>
    <w:link w:val="aff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hAnsi="Times New Roman"/>
      <w:i/>
      <w:sz w:val="24"/>
      <w:szCs w:val="24"/>
    </w:rPr>
  </w:style>
  <w:style w:type="character" w:customStyle="1" w:styleId="afff7">
    <w:name w:val="Выделенная цитата Знак"/>
    <w:basedOn w:val="a0"/>
    <w:link w:val="afff6"/>
    <w:uiPriority w:val="30"/>
    <w:rPr>
      <w:rFonts w:ascii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ff8">
    <w:name w:val="caption"/>
    <w:basedOn w:val="a"/>
    <w:next w:val="a"/>
    <w:uiPriority w:val="35"/>
    <w:semiHidden/>
    <w:unhideWhenUsed/>
    <w:qFormat/>
    <w:pPr>
      <w:spacing w:after="0"/>
    </w:pPr>
    <w:rPr>
      <w:rFonts w:ascii="Times New Roman" w:hAnsi="Times New Roman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Plain Table 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a">
    <w:name w:val="Plain Table 2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Plain Table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f9">
    <w:name w:val="endnote text"/>
    <w:basedOn w:val="a"/>
    <w:link w:val="afffa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Pr>
      <w:rFonts w:ascii="Times New Roman" w:hAnsi="Times New Roman" w:cs="Times New Roman"/>
      <w:sz w:val="20"/>
      <w:szCs w:val="24"/>
    </w:rPr>
  </w:style>
  <w:style w:type="character" w:styleId="afffb">
    <w:name w:val="endnote reference"/>
    <w:uiPriority w:val="99"/>
    <w:semiHidden/>
    <w:unhideWhenUsed/>
    <w:rPr>
      <w:vertAlign w:val="superscript"/>
    </w:rPr>
  </w:style>
  <w:style w:type="paragraph" w:styleId="1b">
    <w:name w:val="toc 1"/>
    <w:basedOn w:val="a"/>
    <w:next w:val="a"/>
    <w:uiPriority w:val="39"/>
    <w:unhideWhenUsed/>
    <w:pPr>
      <w:spacing w:after="57" w:line="240" w:lineRule="auto"/>
    </w:pPr>
    <w:rPr>
      <w:rFonts w:ascii="Times New Roman" w:hAnsi="Times New Roman"/>
      <w:sz w:val="24"/>
      <w:szCs w:val="24"/>
    </w:rPr>
  </w:style>
  <w:style w:type="paragraph" w:styleId="2b">
    <w:name w:val="toc 2"/>
    <w:basedOn w:val="a"/>
    <w:next w:val="a"/>
    <w:uiPriority w:val="39"/>
    <w:unhideWhenUsed/>
    <w:pPr>
      <w:spacing w:after="57" w:line="240" w:lineRule="auto"/>
      <w:ind w:left="283"/>
    </w:pPr>
    <w:rPr>
      <w:rFonts w:ascii="Times New Roman" w:hAnsi="Times New Roman"/>
      <w:sz w:val="24"/>
      <w:szCs w:val="24"/>
    </w:rPr>
  </w:style>
  <w:style w:type="paragraph" w:styleId="38">
    <w:name w:val="toc 3"/>
    <w:basedOn w:val="a"/>
    <w:next w:val="a"/>
    <w:uiPriority w:val="39"/>
    <w:unhideWhenUsed/>
    <w:pPr>
      <w:spacing w:after="57" w:line="240" w:lineRule="auto"/>
      <w:ind w:left="567"/>
    </w:pPr>
    <w:rPr>
      <w:rFonts w:ascii="Times New Roman" w:hAnsi="Times New Roman"/>
      <w:sz w:val="24"/>
      <w:szCs w:val="24"/>
    </w:rPr>
  </w:style>
  <w:style w:type="paragraph" w:styleId="44">
    <w:name w:val="toc 4"/>
    <w:basedOn w:val="a"/>
    <w:next w:val="a"/>
    <w:uiPriority w:val="39"/>
    <w:unhideWhenUsed/>
    <w:pPr>
      <w:spacing w:after="57" w:line="240" w:lineRule="auto"/>
      <w:ind w:left="850"/>
    </w:pPr>
    <w:rPr>
      <w:rFonts w:ascii="Times New Roman" w:hAnsi="Times New Roman"/>
      <w:sz w:val="24"/>
      <w:szCs w:val="24"/>
    </w:rPr>
  </w:style>
  <w:style w:type="paragraph" w:styleId="53">
    <w:name w:val="toc 5"/>
    <w:basedOn w:val="a"/>
    <w:next w:val="a"/>
    <w:uiPriority w:val="39"/>
    <w:unhideWhenUsed/>
    <w:pPr>
      <w:spacing w:after="57" w:line="240" w:lineRule="auto"/>
      <w:ind w:left="1134"/>
    </w:pPr>
    <w:rPr>
      <w:rFonts w:ascii="Times New Roman" w:hAnsi="Times New Roman"/>
      <w:sz w:val="24"/>
      <w:szCs w:val="24"/>
    </w:rPr>
  </w:style>
  <w:style w:type="paragraph" w:styleId="62">
    <w:name w:val="toc 6"/>
    <w:basedOn w:val="a"/>
    <w:next w:val="a"/>
    <w:uiPriority w:val="39"/>
    <w:unhideWhenUsed/>
    <w:pPr>
      <w:spacing w:after="57" w:line="240" w:lineRule="auto"/>
      <w:ind w:left="1417"/>
    </w:pPr>
    <w:rPr>
      <w:rFonts w:ascii="Times New Roman" w:hAnsi="Times New Roman"/>
      <w:sz w:val="24"/>
      <w:szCs w:val="24"/>
    </w:rPr>
  </w:style>
  <w:style w:type="paragraph" w:styleId="71">
    <w:name w:val="toc 7"/>
    <w:basedOn w:val="a"/>
    <w:next w:val="a"/>
    <w:uiPriority w:val="39"/>
    <w:unhideWhenUsed/>
    <w:pPr>
      <w:spacing w:after="57" w:line="240" w:lineRule="auto"/>
      <w:ind w:left="1701"/>
    </w:pPr>
    <w:rPr>
      <w:rFonts w:ascii="Times New Roman" w:hAnsi="Times New Roman"/>
      <w:sz w:val="24"/>
      <w:szCs w:val="24"/>
    </w:rPr>
  </w:style>
  <w:style w:type="paragraph" w:styleId="81">
    <w:name w:val="toc 8"/>
    <w:basedOn w:val="a"/>
    <w:next w:val="a"/>
    <w:uiPriority w:val="39"/>
    <w:unhideWhenUsed/>
    <w:pPr>
      <w:spacing w:after="57" w:line="240" w:lineRule="auto"/>
      <w:ind w:left="1984"/>
    </w:pPr>
    <w:rPr>
      <w:rFonts w:ascii="Times New Roman" w:hAnsi="Times New Roman"/>
      <w:sz w:val="24"/>
      <w:szCs w:val="24"/>
    </w:rPr>
  </w:style>
  <w:style w:type="paragraph" w:styleId="91">
    <w:name w:val="toc 9"/>
    <w:basedOn w:val="a"/>
    <w:next w:val="a"/>
    <w:uiPriority w:val="39"/>
    <w:unhideWhenUsed/>
    <w:pPr>
      <w:spacing w:after="57" w:line="240" w:lineRule="auto"/>
      <w:ind w:left="2268"/>
    </w:pPr>
    <w:rPr>
      <w:rFonts w:ascii="Times New Roman" w:hAnsi="Times New Roman"/>
      <w:sz w:val="24"/>
      <w:szCs w:val="24"/>
    </w:rPr>
  </w:style>
  <w:style w:type="paragraph" w:styleId="afffc">
    <w:name w:val="TOC Heading"/>
    <w:uiPriority w:val="39"/>
    <w:unhideWhenUsed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paragraph" w:styleId="afffd">
    <w:name w:val="table of figures"/>
    <w:basedOn w:val="a"/>
    <w:next w:val="a"/>
    <w:uiPriority w:val="99"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numbering" w:customStyle="1" w:styleId="1c">
    <w:name w:val="Нет списка1"/>
    <w:next w:val="a2"/>
    <w:uiPriority w:val="99"/>
    <w:semiHidden/>
    <w:unhideWhenUsed/>
  </w:style>
  <w:style w:type="character" w:customStyle="1" w:styleId="afffe">
    <w:name w:val="Основной шрифт"/>
    <w:uiPriority w:val="99"/>
  </w:style>
  <w:style w:type="character" w:customStyle="1" w:styleId="affff">
    <w:name w:val="номер страницы"/>
    <w:uiPriority w:val="99"/>
    <w:rPr>
      <w:rFonts w:cs="Times New Roman"/>
    </w:rPr>
  </w:style>
  <w:style w:type="table" w:customStyle="1" w:styleId="110">
    <w:name w:val="Сетка таблицы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0">
    <w:name w:val="Алексей"/>
    <w:basedOn w:val="a"/>
    <w:qFormat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ff1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1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rFonts w:cs="Calibri"/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f2">
    <w:name w:val="Без интервала Знак"/>
    <w:link w:val="aff1"/>
    <w:uiPriority w:val="1"/>
    <w:rPr>
      <w:rFonts w:ascii="Arial" w:hAnsi="Arial" w:cs="Arial"/>
      <w:sz w:val="20"/>
      <w:szCs w:val="20"/>
    </w:rPr>
  </w:style>
  <w:style w:type="character" w:styleId="affff2">
    <w:name w:val="FollowedHyperlink"/>
    <w:uiPriority w:val="99"/>
    <w:semiHidden/>
    <w:unhideWhenUsed/>
    <w:rPr>
      <w:color w:val="800080"/>
      <w:u w:val="single"/>
    </w:rPr>
  </w:style>
  <w:style w:type="paragraph" w:customStyle="1" w:styleId="1e">
    <w:name w:val="Название1"/>
    <w:basedOn w:val="a"/>
    <w:next w:val="a"/>
    <w:link w:val="affff3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ff3">
    <w:name w:val="Название Знак"/>
    <w:link w:val="1e"/>
    <w:uiPriority w:val="10"/>
    <w:rPr>
      <w:rFonts w:ascii="Cambria" w:hAnsi="Cambria" w:cs="Times New Roman"/>
      <w:color w:val="17365D"/>
      <w:spacing w:val="5"/>
      <w:sz w:val="52"/>
      <w:szCs w:val="52"/>
      <w:lang w:val="en-US" w:eastAsia="en-US"/>
    </w:rPr>
  </w:style>
  <w:style w:type="paragraph" w:customStyle="1" w:styleId="affff4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  <w:style w:type="paragraph" w:styleId="affff6">
    <w:name w:val="annotation text"/>
    <w:basedOn w:val="a"/>
    <w:link w:val="affff7"/>
    <w:uiPriority w:val="99"/>
    <w:semiHidden/>
    <w:unhideWhenUsed/>
    <w:pPr>
      <w:spacing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affff7">
    <w:name w:val="Текст примечания Знак"/>
    <w:basedOn w:val="a0"/>
    <w:link w:val="affff6"/>
    <w:uiPriority w:val="99"/>
    <w:semiHidden/>
    <w:rPr>
      <w:rFonts w:eastAsia="Calibri" w:cs="Times New Roman"/>
      <w:sz w:val="20"/>
      <w:szCs w:val="20"/>
      <w:lang w:val="en-US" w:eastAsia="en-US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rPr>
      <w:rFonts w:eastAsia="Calibri" w:cs="Times New Roman"/>
      <w:b/>
      <w:bCs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d">
    <w:name w:val="Сетка таблицы2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paragraph" w:customStyle="1" w:styleId="docdata">
    <w:name w:val="docdata"/>
    <w:aliases w:val="docy,v5,6462,bqiaagaaeyqcaaagiaiaaapcfgaabeow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fffa">
    <w:name w:val="Revision"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customStyle="1" w:styleId="39">
    <w:name w:val="Сетка таблицы3"/>
    <w:basedOn w:val="a1"/>
    <w:next w:val="aa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numbering" w:customStyle="1" w:styleId="2e">
    <w:name w:val="Нет списка2"/>
    <w:next w:val="a2"/>
    <w:uiPriority w:val="99"/>
    <w:semiHidden/>
    <w:unhideWhenUsed/>
  </w:style>
  <w:style w:type="table" w:customStyle="1" w:styleId="45">
    <w:name w:val="Сетка таблицы4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Arial" w:hAnsi="Arial" w:cs="Arial"/>
      <w:sz w:val="20"/>
      <w:szCs w:val="20"/>
    </w:rPr>
  </w:style>
  <w:style w:type="paragraph" w:customStyle="1" w:styleId="font1">
    <w:name w:val="font1"/>
    <w:basedOn w:val="a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</w:style>
  <w:style w:type="table" w:customStyle="1" w:styleId="54">
    <w:name w:val="Сетка таблицы5"/>
    <w:basedOn w:val="a1"/>
    <w:next w:val="aa"/>
    <w:uiPriority w:val="3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next w:val="1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next w:val="2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next w:val="37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next w:val="4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next w:val="5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next w:val="-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next w:val="-2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next w:val="-3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next w:val="-4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next w:val="-5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next w:val="-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next w:val="-7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next w:val="-1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next w:val="-2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next w:val="-3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next w:val="-4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next w:val="-5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next w:val="-6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next w:val="-70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 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pPr>
      <w:spacing w:after="0" w:line="240" w:lineRule="auto"/>
    </w:pPr>
    <w:rPr>
      <w:rFonts w:ascii="Times New Roman" w:hAnsi="Times New Roman" w:cs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</w:style>
  <w:style w:type="table" w:customStyle="1" w:styleId="121">
    <w:name w:val="Сетка таблицы12"/>
    <w:basedOn w:val="a1"/>
    <w:next w:val="aa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table" w:customStyle="1" w:styleId="1110">
    <w:name w:val="Сетка таблицы11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</w:style>
  <w:style w:type="table" w:customStyle="1" w:styleId="211">
    <w:name w:val="Сетка таблицы21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table" w:customStyle="1" w:styleId="312">
    <w:name w:val="Сетка таблицы31"/>
    <w:basedOn w:val="a1"/>
    <w:next w:val="aa"/>
    <w:uiPriority w:val="3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"/>
    <w:next w:val="a2"/>
    <w:uiPriority w:val="99"/>
    <w:semiHidden/>
    <w:unhideWhenUsed/>
  </w:style>
  <w:style w:type="table" w:customStyle="1" w:styleId="412">
    <w:name w:val="Сетка таблицы41"/>
    <w:basedOn w:val="a1"/>
    <w:next w:val="aa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kekvd">
    <w:name w:val="vkekvd"/>
    <w:basedOn w:val="a0"/>
    <w:rsid w:val="00143117"/>
  </w:style>
  <w:style w:type="character" w:customStyle="1" w:styleId="2345">
    <w:name w:val="2345"/>
    <w:aliases w:val="bqiaagaaeyqcaaagiaiaaaphbgaabdugaaaaaaaaaaaaaaaaaaaaaaaaaaaaaaaaaaaaaaaaaaaaaaaaaaaaaaaaaaaaaaaaaaaaaaaaaaaaaaaaaaaaaaaaaaaaaaaaaaaaaaaaaaaaaaaaaaaaaaaaaaaaaaaaaaaaaaaaaaaaaaaaaaaaaaaaaaaaaaaaaaaaaaaaaaaaaaaaaaaaaaaaaaaaaaaaaaaaaaaa"/>
    <w:basedOn w:val="a0"/>
    <w:rsid w:val="00C21898"/>
  </w:style>
  <w:style w:type="character" w:customStyle="1" w:styleId="1501">
    <w:name w:val="1501"/>
    <w:aliases w:val="bqiaagaaeyqcaaagiaiaaapwbaaabf4eaaaaaaaaaaaaaaaaaaaaaaaaaaaaaaaaaaaaaaaaaaaaaaaaaaaaaaaaaaaaaaaaaaaaaaaaaaaaaaaaaaaaaaaaaaaaaaaaaaaaaaaaaaaaaaaaaaaaaaaaaaaaaaaaaaaaaaaaaaaaaaaaaaaaaaaaaaaaaaaaaaaaaaaaaaaaaaaaaaaaaaaaaaaaaaaaaaaaaaaa"/>
    <w:basedOn w:val="a0"/>
    <w:rsid w:val="00B1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8213&amp;dst=12248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D9A5-C3F4-416B-B088-7C7AFC15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44</Pages>
  <Words>10661</Words>
  <Characters>60770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Винограденко Юлия Николаевна</cp:lastModifiedBy>
  <cp:revision>253</cp:revision>
  <cp:lastPrinted>2026-02-17T10:46:00Z</cp:lastPrinted>
  <dcterms:created xsi:type="dcterms:W3CDTF">2025-07-23T01:52:00Z</dcterms:created>
  <dcterms:modified xsi:type="dcterms:W3CDTF">2026-02-19T07:50:00Z</dcterms:modified>
</cp:coreProperties>
</file>