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9C611" w14:textId="77777777" w:rsidR="00CF182C" w:rsidRPr="0068334C" w:rsidRDefault="00CF182C" w:rsidP="00CF182C">
      <w:pPr>
        <w:pStyle w:val="2"/>
      </w:pPr>
      <w:r w:rsidRPr="0068334C">
        <w:t xml:space="preserve">Формирование резолюций </w:t>
      </w:r>
      <w:r>
        <w:t>для передачи в организацию ГБУЗ НСО</w:t>
      </w:r>
    </w:p>
    <w:p w14:paraId="13F02051" w14:textId="77777777" w:rsidR="00CF182C" w:rsidRDefault="00CF182C" w:rsidP="00CF182C">
      <w:pPr>
        <w:pStyle w:val="a8"/>
        <w:spacing w:line="240" w:lineRule="auto"/>
      </w:pPr>
      <w:r>
        <w:t xml:space="preserve">Для запроса информации или передачи обращения граждан в организацию ГБУЗ НСО (Далее учреждения) делопроизводитель может </w:t>
      </w:r>
      <w:r w:rsidRPr="004B1793">
        <w:t xml:space="preserve">создать резолюцию на </w:t>
      </w:r>
      <w:r>
        <w:t>учреждение.</w:t>
      </w:r>
    </w:p>
    <w:p w14:paraId="7E14885B" w14:textId="77777777" w:rsidR="00CF182C" w:rsidRDefault="00CF182C" w:rsidP="00CF182C">
      <w:pPr>
        <w:pStyle w:val="a8"/>
        <w:spacing w:line="240" w:lineRule="auto"/>
      </w:pPr>
    </w:p>
    <w:p w14:paraId="74C00F74" w14:textId="77777777" w:rsidR="00CF182C" w:rsidRPr="00D425CE" w:rsidRDefault="00CF182C" w:rsidP="00CF182C">
      <w:pPr>
        <w:pStyle w:val="a8"/>
        <w:spacing w:line="240" w:lineRule="auto"/>
        <w:rPr>
          <w:b/>
        </w:rPr>
      </w:pPr>
      <w:r>
        <w:rPr>
          <w:b/>
        </w:rPr>
        <w:t>Для создания резолюции</w:t>
      </w:r>
      <w:r w:rsidRPr="00D425CE">
        <w:rPr>
          <w:b/>
        </w:rPr>
        <w:t>:</w:t>
      </w:r>
    </w:p>
    <w:p w14:paraId="071DD3D9" w14:textId="77777777" w:rsidR="00CF182C" w:rsidRPr="0068334C" w:rsidRDefault="00CF182C" w:rsidP="00CF182C">
      <w:pPr>
        <w:pStyle w:val="a5"/>
        <w:widowControl w:val="0"/>
        <w:numPr>
          <w:ilvl w:val="0"/>
          <w:numId w:val="2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Перейдите в одно из представлений секции "Документы"/"Обращения граждан".</w:t>
      </w:r>
    </w:p>
    <w:p w14:paraId="1E54E54E" w14:textId="77777777" w:rsidR="00CF182C" w:rsidRPr="0068334C" w:rsidRDefault="00CF182C" w:rsidP="00CF182C">
      <w:pPr>
        <w:pStyle w:val="a5"/>
        <w:widowControl w:val="0"/>
        <w:numPr>
          <w:ilvl w:val="0"/>
          <w:numId w:val="2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Откройте зарегистрированный документ в режиме чтения.</w:t>
      </w:r>
    </w:p>
    <w:p w14:paraId="39EDA107" w14:textId="77777777" w:rsidR="00CF182C" w:rsidRPr="0068334C" w:rsidRDefault="00CF182C" w:rsidP="00CF182C">
      <w:pPr>
        <w:pStyle w:val="a5"/>
        <w:widowControl w:val="0"/>
        <w:numPr>
          <w:ilvl w:val="0"/>
          <w:numId w:val="2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Перейдите на закладку "Жизненный цикл"/"Исполнение".</w:t>
      </w:r>
    </w:p>
    <w:p w14:paraId="6C474C27" w14:textId="77777777" w:rsidR="00CF182C" w:rsidRPr="0068334C" w:rsidRDefault="00CF182C" w:rsidP="00CF182C">
      <w:pPr>
        <w:pStyle w:val="a5"/>
        <w:widowControl w:val="0"/>
        <w:numPr>
          <w:ilvl w:val="0"/>
          <w:numId w:val="2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Нажмите на кнопку "Создать резолюцию" в верхней части закладки,</w:t>
      </w:r>
      <w:r w:rsidRPr="0068334C">
        <w:rPr>
          <w:b w:val="0"/>
        </w:rPr>
        <w:br/>
        <w:t>либо</w:t>
      </w:r>
    </w:p>
    <w:p w14:paraId="0641605E" w14:textId="77777777" w:rsidR="00CF182C" w:rsidRPr="0068334C" w:rsidRDefault="00CF182C" w:rsidP="00CF182C">
      <w:pPr>
        <w:pStyle w:val="a5"/>
        <w:widowControl w:val="0"/>
        <w:numPr>
          <w:ilvl w:val="0"/>
          <w:numId w:val="2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На панели действий нажмите на кнопку "Отправить - На исполнение".</w:t>
      </w:r>
    </w:p>
    <w:p w14:paraId="151AB4B7" w14:textId="77777777" w:rsidR="00CF182C" w:rsidRPr="0068334C" w:rsidRDefault="00CF182C" w:rsidP="00CF182C">
      <w:pPr>
        <w:pStyle w:val="a8"/>
        <w:spacing w:line="240" w:lineRule="auto"/>
      </w:pPr>
      <w:r w:rsidRPr="0068334C">
        <w:t>Откроется форма-вставка для создания резолюции по документу.</w:t>
      </w:r>
    </w:p>
    <w:p w14:paraId="3C939DA8" w14:textId="77777777" w:rsidR="00CF182C" w:rsidRDefault="00CF182C" w:rsidP="00CF182C">
      <w:pPr>
        <w:pStyle w:val="a5"/>
        <w:widowControl w:val="0"/>
        <w:numPr>
          <w:ilvl w:val="0"/>
          <w:numId w:val="2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Заполните поля резолюции.</w:t>
      </w:r>
    </w:p>
    <w:p w14:paraId="06141352" w14:textId="2BEFAC10" w:rsidR="00CF182C" w:rsidRDefault="00CF182C" w:rsidP="00CF182C">
      <w:pPr>
        <w:pStyle w:val="a5"/>
        <w:widowControl w:val="0"/>
        <w:numPr>
          <w:ilvl w:val="0"/>
          <w:numId w:val="2"/>
        </w:numPr>
        <w:suppressAutoHyphens/>
        <w:ind w:left="0" w:firstLine="709"/>
        <w:textAlignment w:val="auto"/>
        <w:rPr>
          <w:b w:val="0"/>
        </w:rPr>
      </w:pPr>
      <w:r>
        <w:rPr>
          <w:b w:val="0"/>
        </w:rPr>
        <w:t>В поле «Исполнитель» необходимо перейти в раздел «Внешние контакты». Через панель поиска найти организацию</w:t>
      </w:r>
      <w:r w:rsidR="00AA2892">
        <w:rPr>
          <w:b w:val="0"/>
        </w:rPr>
        <w:t>.</w:t>
      </w:r>
      <w:r>
        <w:rPr>
          <w:b w:val="0"/>
        </w:rPr>
        <w:t xml:space="preserve"> </w:t>
      </w:r>
      <w:r w:rsidR="00AA2892" w:rsidRPr="00A05424">
        <w:t>Обязательно</w:t>
      </w:r>
      <w:r w:rsidR="00AA2892">
        <w:rPr>
          <w:b w:val="0"/>
        </w:rPr>
        <w:t xml:space="preserve"> чтобы у выбранного учреждения была пометка </w:t>
      </w:r>
      <w:r w:rsidR="00AA2892" w:rsidRPr="00A05424">
        <w:t>СМ</w:t>
      </w:r>
      <w:r w:rsidR="00AA2892">
        <w:t xml:space="preserve">. </w:t>
      </w:r>
      <w:r w:rsidR="00AA2892">
        <w:rPr>
          <w:b w:val="0"/>
        </w:rPr>
        <w:t>Если будет выбран исполнитель</w:t>
      </w:r>
      <w:r w:rsidR="00AA2892" w:rsidRPr="00AA2892">
        <w:rPr>
          <w:b w:val="0"/>
        </w:rPr>
        <w:t xml:space="preserve"> без этой пометки, </w:t>
      </w:r>
      <w:r w:rsidR="00AA2892">
        <w:rPr>
          <w:b w:val="0"/>
        </w:rPr>
        <w:t xml:space="preserve">то </w:t>
      </w:r>
      <w:r w:rsidR="00AA2892" w:rsidRPr="00AA2892">
        <w:rPr>
          <w:b w:val="0"/>
        </w:rPr>
        <w:t>ОГ не будет отправлен в учреждение.</w:t>
      </w:r>
      <w:r w:rsidR="00AA2892">
        <w:rPr>
          <w:b w:val="0"/>
        </w:rPr>
        <w:t xml:space="preserve"> (Рис. 2</w:t>
      </w:r>
      <w:r>
        <w:rPr>
          <w:b w:val="0"/>
        </w:rPr>
        <w:t>).</w:t>
      </w:r>
    </w:p>
    <w:p w14:paraId="4B35E9BC" w14:textId="3F495C8E" w:rsidR="00CF182C" w:rsidRDefault="00CF182C" w:rsidP="00CF182C">
      <w:pPr>
        <w:pStyle w:val="a5"/>
        <w:widowControl w:val="0"/>
        <w:numPr>
          <w:ilvl w:val="0"/>
          <w:numId w:val="2"/>
        </w:numPr>
        <w:suppressAutoHyphens/>
        <w:ind w:left="0" w:firstLine="709"/>
        <w:textAlignment w:val="auto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45DBC" wp14:editId="30E39FB6">
                <wp:simplePos x="0" y="0"/>
                <wp:positionH relativeFrom="column">
                  <wp:posOffset>3394075</wp:posOffset>
                </wp:positionH>
                <wp:positionV relativeFrom="paragraph">
                  <wp:posOffset>48260</wp:posOffset>
                </wp:positionV>
                <wp:extent cx="116840" cy="80010"/>
                <wp:effectExtent l="0" t="635" r="15875" b="15875"/>
                <wp:wrapNone/>
                <wp:docPr id="38" name="Равнобедренный тре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16840" cy="8001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93660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38" o:spid="_x0000_s1026" type="#_x0000_t5" style="position:absolute;margin-left:267.25pt;margin-top:3.8pt;width:9.2pt;height:6.3pt;rotation: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" fillcolor="black [3200]" strokecolor="black [1600]" strokeweight="2pt"/>
            </w:pict>
          </mc:Fallback>
        </mc:AlternateContent>
      </w:r>
      <w:r w:rsidR="00494897">
        <w:rPr>
          <w:b w:val="0"/>
        </w:rPr>
        <w:t>В поле организации</w:t>
      </w:r>
      <w:r>
        <w:rPr>
          <w:b w:val="0"/>
        </w:rPr>
        <w:t xml:space="preserve"> </w:t>
      </w:r>
      <w:r w:rsidR="00494897">
        <w:rPr>
          <w:b w:val="0"/>
        </w:rPr>
        <w:t xml:space="preserve">нажать </w:t>
      </w:r>
      <w:r>
        <w:rPr>
          <w:b w:val="0"/>
        </w:rPr>
        <w:t>кнопку      перейти в организацию и выбрать главного врача</w:t>
      </w:r>
      <w:r w:rsidR="00494897">
        <w:rPr>
          <w:b w:val="0"/>
        </w:rPr>
        <w:t xml:space="preserve"> (Рис. 3)</w:t>
      </w:r>
      <w:r>
        <w:rPr>
          <w:b w:val="0"/>
        </w:rPr>
        <w:t xml:space="preserve">. </w:t>
      </w:r>
    </w:p>
    <w:p w14:paraId="6E54ACEF" w14:textId="14F3C252" w:rsidR="00CF182C" w:rsidRDefault="00CF182C" w:rsidP="00CF182C">
      <w:pPr>
        <w:pStyle w:val="a5"/>
        <w:widowControl w:val="0"/>
        <w:numPr>
          <w:ilvl w:val="0"/>
          <w:numId w:val="2"/>
        </w:numPr>
        <w:suppressAutoHyphens/>
        <w:ind w:left="0" w:firstLine="709"/>
        <w:textAlignment w:val="auto"/>
        <w:rPr>
          <w:b w:val="0"/>
        </w:rPr>
      </w:pPr>
      <w:r>
        <w:rPr>
          <w:b w:val="0"/>
        </w:rPr>
        <w:t>В поле «Содержание» прикрепить сопроводительное письмо.</w:t>
      </w:r>
    </w:p>
    <w:p w14:paraId="66726EA5" w14:textId="0D7E7405" w:rsidR="00C62423" w:rsidRPr="0068334C" w:rsidRDefault="00C62423" w:rsidP="00CF182C">
      <w:pPr>
        <w:pStyle w:val="a5"/>
        <w:widowControl w:val="0"/>
        <w:numPr>
          <w:ilvl w:val="0"/>
          <w:numId w:val="2"/>
        </w:numPr>
        <w:suppressAutoHyphens/>
        <w:ind w:left="0" w:firstLine="709"/>
        <w:textAlignment w:val="auto"/>
        <w:rPr>
          <w:b w:val="0"/>
        </w:rPr>
      </w:pPr>
      <w:r>
        <w:rPr>
          <w:b w:val="0"/>
        </w:rPr>
        <w:t>Выбрать контролера исполнения резолюции и при необходимости установить напомоминание.</w:t>
      </w:r>
      <w:bookmarkStart w:id="0" w:name="_GoBack"/>
      <w:bookmarkEnd w:id="0"/>
    </w:p>
    <w:p w14:paraId="417B2C48" w14:textId="77777777" w:rsidR="00CF182C" w:rsidRPr="0068334C" w:rsidRDefault="00CF182C" w:rsidP="00CF182C">
      <w:pPr>
        <w:pStyle w:val="a5"/>
        <w:widowControl w:val="0"/>
        <w:numPr>
          <w:ilvl w:val="0"/>
          <w:numId w:val="2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Нажмите на кнопку "Отправить".</w:t>
      </w:r>
    </w:p>
    <w:p w14:paraId="2D5EAFE2" w14:textId="77777777" w:rsidR="00CF182C" w:rsidRPr="0068334C" w:rsidRDefault="00CF182C" w:rsidP="00CF182C">
      <w:pPr>
        <w:pStyle w:val="a8"/>
        <w:spacing w:line="240" w:lineRule="auto"/>
      </w:pPr>
      <w:r w:rsidRPr="0068334C">
        <w:t>Созданная резолюция отобразится на вкладке "Жизненный цикл" со статусом "В работе". Исполнителям резолюции будут сформированы уведомления</w:t>
      </w:r>
      <w:r>
        <w:t xml:space="preserve"> и задача на регистрацию обращения</w:t>
      </w:r>
      <w:r w:rsidRPr="0068334C">
        <w:t>.</w:t>
      </w:r>
    </w:p>
    <w:p w14:paraId="248E2FE5" w14:textId="77777777" w:rsidR="00CF182C" w:rsidRDefault="00CF182C" w:rsidP="00CF182C">
      <w:pPr>
        <w:pStyle w:val="a8"/>
        <w:spacing w:line="240" w:lineRule="auto"/>
        <w:rPr>
          <w:b/>
        </w:rPr>
      </w:pPr>
    </w:p>
    <w:p w14:paraId="7DD01FE8" w14:textId="77777777" w:rsidR="00CF182C" w:rsidRPr="0068334C" w:rsidRDefault="00CF182C" w:rsidP="00CF182C">
      <w:pPr>
        <w:pStyle w:val="a8"/>
        <w:spacing w:line="240" w:lineRule="auto"/>
      </w:pPr>
    </w:p>
    <w:p w14:paraId="3464FE91" w14:textId="77777777" w:rsidR="00CF182C" w:rsidRPr="0068334C" w:rsidRDefault="00CF182C" w:rsidP="00CF182C">
      <w:pPr>
        <w:pStyle w:val="a9"/>
      </w:pPr>
      <w:r>
        <w:rPr>
          <w:noProof/>
        </w:rPr>
        <w:drawing>
          <wp:inline distT="0" distB="0" distL="0" distR="0" wp14:anchorId="1774BCDA" wp14:editId="747DBE86">
            <wp:extent cx="6200140" cy="2043430"/>
            <wp:effectExtent l="19050" t="0" r="0" b="0"/>
            <wp:docPr id="26" name="Рисунок 26" descr="Карточка резолю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Карточка резолюци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140" cy="204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86E11C" w14:textId="77777777" w:rsidR="00CF182C" w:rsidRDefault="00CF182C" w:rsidP="00CF182C">
      <w:pPr>
        <w:pStyle w:val="a"/>
      </w:pPr>
      <w:r w:rsidRPr="0068334C">
        <w:t>Создание резолюции</w:t>
      </w:r>
    </w:p>
    <w:p w14:paraId="4E76C03E" w14:textId="43BA5795" w:rsidR="00CF182C" w:rsidRPr="00765933" w:rsidRDefault="00AA2892" w:rsidP="00CF182C">
      <w:pPr>
        <w:pStyle w:val="a"/>
        <w:numPr>
          <w:ilvl w:val="0"/>
          <w:numId w:val="0"/>
        </w:numPr>
        <w:jc w:val="left"/>
      </w:pPr>
      <w:r>
        <w:rPr>
          <w:noProof/>
          <w:snapToGrid/>
        </w:rPr>
        <w:lastRenderedPageBreak/>
        <w:drawing>
          <wp:inline distT="0" distB="0" distL="0" distR="0" wp14:anchorId="5EBEC871" wp14:editId="12F373D0">
            <wp:extent cx="5943600" cy="3429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 1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96" b="4729"/>
                    <a:stretch/>
                  </pic:blipFill>
                  <pic:spPr bwMode="auto">
                    <a:xfrm>
                      <a:off x="0" y="0"/>
                      <a:ext cx="5940425" cy="34271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B9F8E5" w14:textId="0C47FC42" w:rsidR="00CF182C" w:rsidRPr="0068334C" w:rsidRDefault="00494897" w:rsidP="00CF182C">
      <w:pPr>
        <w:pStyle w:val="a"/>
      </w:pPr>
      <w:r>
        <w:t>Поиск организации для заполнения поля</w:t>
      </w:r>
      <w:r w:rsidR="00CF182C">
        <w:t xml:space="preserve"> «Исполнитель»</w:t>
      </w:r>
    </w:p>
    <w:p w14:paraId="49AF54DE" w14:textId="6D746EEB" w:rsidR="00494897" w:rsidRPr="00765933" w:rsidRDefault="00494897" w:rsidP="00494897">
      <w:pPr>
        <w:pStyle w:val="a"/>
        <w:numPr>
          <w:ilvl w:val="0"/>
          <w:numId w:val="0"/>
        </w:numPr>
        <w:jc w:val="left"/>
      </w:pPr>
      <w:r>
        <w:rPr>
          <w:noProof/>
          <w:snapToGrid/>
        </w:rPr>
        <w:drawing>
          <wp:inline distT="0" distB="0" distL="0" distR="0" wp14:anchorId="26D00DA8" wp14:editId="214AEAFC">
            <wp:extent cx="5940425" cy="341249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 1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1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7996B" w14:textId="77777777" w:rsidR="00494897" w:rsidRPr="0068334C" w:rsidRDefault="00494897" w:rsidP="00494897">
      <w:pPr>
        <w:pStyle w:val="a"/>
      </w:pPr>
      <w:r>
        <w:t>Заполнение поля «Исполнитель»</w:t>
      </w:r>
    </w:p>
    <w:p w14:paraId="25E47D80" w14:textId="77777777" w:rsidR="00494897" w:rsidRDefault="00494897" w:rsidP="00CF182C">
      <w:pPr>
        <w:pStyle w:val="a8"/>
        <w:spacing w:line="240" w:lineRule="auto"/>
      </w:pPr>
    </w:p>
    <w:p w14:paraId="458E3206" w14:textId="77777777" w:rsidR="00CF182C" w:rsidRDefault="00CF182C" w:rsidP="00CF182C">
      <w:pPr>
        <w:pStyle w:val="a8"/>
        <w:spacing w:line="240" w:lineRule="auto"/>
      </w:pPr>
      <w:r w:rsidRPr="00E8313E">
        <w:t>После отправки резолюции на</w:t>
      </w:r>
      <w:r>
        <w:t xml:space="preserve"> учреждение</w:t>
      </w:r>
      <w:r w:rsidRPr="00E8313E">
        <w:t>, есть возможность отследить ход исполнения резолюции.</w:t>
      </w:r>
    </w:p>
    <w:p w14:paraId="7B21D8EF" w14:textId="77777777" w:rsidR="00CF182C" w:rsidRDefault="00CF182C" w:rsidP="00CF182C">
      <w:pPr>
        <w:pStyle w:val="a8"/>
        <w:spacing w:line="240" w:lineRule="auto"/>
      </w:pPr>
      <w:r>
        <w:t xml:space="preserve">На вкладке «Жизненный цикл», закладке «Исполнение» отображается сводка по работе с резолюции. </w:t>
      </w:r>
    </w:p>
    <w:p w14:paraId="5C8C30F9" w14:textId="77777777" w:rsidR="00CF182C" w:rsidRDefault="00CF182C" w:rsidP="00CF182C">
      <w:pPr>
        <w:pStyle w:val="a8"/>
        <w:spacing w:line="240" w:lineRule="auto"/>
      </w:pPr>
    </w:p>
    <w:p w14:paraId="093FACE2" w14:textId="77777777" w:rsidR="00CF182C" w:rsidRDefault="00CF182C" w:rsidP="00CF182C">
      <w:pPr>
        <w:pStyle w:val="a8"/>
        <w:spacing w:line="240" w:lineRule="auto"/>
        <w:ind w:firstLine="0"/>
        <w:jc w:val="center"/>
      </w:pPr>
      <w:r>
        <w:rPr>
          <w:noProof/>
        </w:rPr>
        <w:drawing>
          <wp:inline distT="0" distB="0" distL="0" distR="0" wp14:anchorId="6FBDD690" wp14:editId="60DD33F1">
            <wp:extent cx="5808268" cy="1587398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п 3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40"/>
                    <a:stretch/>
                  </pic:blipFill>
                  <pic:spPr bwMode="auto">
                    <a:xfrm>
                      <a:off x="0" y="0"/>
                      <a:ext cx="5813288" cy="1588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D80735" w14:textId="77777777" w:rsidR="00CF182C" w:rsidRPr="00765933" w:rsidRDefault="00CF182C" w:rsidP="00CF182C">
      <w:pPr>
        <w:pStyle w:val="a"/>
        <w:numPr>
          <w:ilvl w:val="0"/>
          <w:numId w:val="0"/>
        </w:numPr>
        <w:jc w:val="left"/>
      </w:pPr>
    </w:p>
    <w:p w14:paraId="7C99636D" w14:textId="77777777" w:rsidR="00CF182C" w:rsidRPr="0068334C" w:rsidRDefault="00CF182C" w:rsidP="00CF182C">
      <w:pPr>
        <w:pStyle w:val="a"/>
      </w:pPr>
      <w:r>
        <w:t>Сводка с информации по работе с резолюции</w:t>
      </w:r>
    </w:p>
    <w:p w14:paraId="23885173" w14:textId="77777777" w:rsidR="00CF182C" w:rsidRDefault="00CF182C" w:rsidP="00CF182C">
      <w:pPr>
        <w:pStyle w:val="a8"/>
        <w:spacing w:line="240" w:lineRule="auto"/>
      </w:pPr>
      <w:r>
        <w:t>Получение данных от организации учреждения будет происходить в форме получения отчета. Информация по отчету будет</w:t>
      </w:r>
      <w:r w:rsidRPr="0068334C">
        <w:t xml:space="preserve"> </w:t>
      </w:r>
      <w:r>
        <w:t xml:space="preserve">отображаться на вкладке «Жизненный цикл», закладке «Исполнение» в сводке по исполнению резолюции. </w:t>
      </w:r>
    </w:p>
    <w:p w14:paraId="3FA95E34" w14:textId="77777777" w:rsidR="00CF182C" w:rsidRDefault="00CF182C" w:rsidP="00CF182C">
      <w:pPr>
        <w:pStyle w:val="a8"/>
        <w:spacing w:line="240" w:lineRule="auto"/>
      </w:pPr>
    </w:p>
    <w:p w14:paraId="5F8FB7EC" w14:textId="77777777" w:rsidR="00CF182C" w:rsidRDefault="00CF182C" w:rsidP="00CF182C">
      <w:pPr>
        <w:pStyle w:val="a8"/>
        <w:spacing w:line="240" w:lineRule="auto"/>
        <w:ind w:firstLine="0"/>
        <w:jc w:val="center"/>
      </w:pPr>
      <w:r>
        <w:rPr>
          <w:noProof/>
        </w:rPr>
        <w:drawing>
          <wp:inline distT="0" distB="0" distL="0" distR="0" wp14:anchorId="211E9878" wp14:editId="2DCBE6FF">
            <wp:extent cx="5940425" cy="1447800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тчет 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FBA11" w14:textId="77777777" w:rsidR="00CF182C" w:rsidRDefault="00CF182C" w:rsidP="00CF182C">
      <w:pPr>
        <w:pStyle w:val="a8"/>
        <w:spacing w:line="240" w:lineRule="auto"/>
        <w:ind w:firstLine="0"/>
      </w:pPr>
    </w:p>
    <w:p w14:paraId="2AACA65C" w14:textId="77777777" w:rsidR="00CF182C" w:rsidRPr="00CF182C" w:rsidRDefault="00CF182C" w:rsidP="00CF182C">
      <w:pPr>
        <w:pStyle w:val="a"/>
        <w:numPr>
          <w:ilvl w:val="0"/>
          <w:numId w:val="0"/>
        </w:numPr>
        <w:jc w:val="left"/>
      </w:pPr>
    </w:p>
    <w:p w14:paraId="3C76E4C0" w14:textId="77777777" w:rsidR="00CF182C" w:rsidRDefault="00CF182C" w:rsidP="00CF182C">
      <w:pPr>
        <w:pStyle w:val="a"/>
        <w:spacing w:line="240" w:lineRule="auto"/>
      </w:pPr>
      <w:r>
        <w:t>Получение отчета и информации</w:t>
      </w:r>
    </w:p>
    <w:p w14:paraId="38325E9C" w14:textId="77777777" w:rsidR="00B36FDD" w:rsidRDefault="00B36FDD"/>
    <w:p w14:paraId="3EEF81FF" w14:textId="0B3982B8" w:rsidR="00AA2892" w:rsidRDefault="00AA2892" w:rsidP="00AA289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будет</w:t>
      </w:r>
      <w:r w:rsidR="008A7383">
        <w:rPr>
          <w:rFonts w:ascii="Times New Roman" w:hAnsi="Times New Roman" w:cs="Times New Roman"/>
          <w:sz w:val="24"/>
          <w:szCs w:val="24"/>
        </w:rPr>
        <w:t xml:space="preserve"> содержать вложенный документ с ответом на запрос. </w:t>
      </w:r>
      <w:r w:rsidRPr="00AA2892">
        <w:rPr>
          <w:rFonts w:ascii="Times New Roman" w:hAnsi="Times New Roman" w:cs="Times New Roman"/>
          <w:sz w:val="24"/>
          <w:szCs w:val="24"/>
        </w:rPr>
        <w:t>После получения отчета, на основании этих данных необходимо подготовить ответ заявителю</w:t>
      </w:r>
      <w:r w:rsidR="008A7383">
        <w:rPr>
          <w:rFonts w:ascii="Times New Roman" w:hAnsi="Times New Roman" w:cs="Times New Roman"/>
          <w:sz w:val="24"/>
          <w:szCs w:val="24"/>
        </w:rPr>
        <w:t>.</w:t>
      </w:r>
    </w:p>
    <w:p w14:paraId="40A52207" w14:textId="023CD103" w:rsidR="00494897" w:rsidRDefault="00494897" w:rsidP="00AA289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Чтобы отследить предоставление </w:t>
      </w:r>
      <w:r w:rsidRPr="00494897">
        <w:rPr>
          <w:rFonts w:ascii="Times New Roman" w:hAnsi="Times New Roman" w:cs="Times New Roman"/>
          <w:b/>
          <w:sz w:val="24"/>
          <w:szCs w:val="24"/>
        </w:rPr>
        <w:t>отчетов с информации по запросу, необходимо</w:t>
      </w:r>
      <w:r w:rsidRPr="00494897">
        <w:rPr>
          <w:rFonts w:ascii="Times New Roman" w:hAnsi="Times New Roman" w:cs="Times New Roman"/>
          <w:sz w:val="24"/>
          <w:szCs w:val="24"/>
        </w:rPr>
        <w:t>:</w:t>
      </w:r>
    </w:p>
    <w:p w14:paraId="31165660" w14:textId="4D3D1760" w:rsidR="00494897" w:rsidRDefault="00494897" w:rsidP="00494897">
      <w:pPr>
        <w:pStyle w:val="af1"/>
        <w:numPr>
          <w:ilvl w:val="0"/>
          <w:numId w:val="3"/>
        </w:numPr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Исполнителя по ОГ ставить контролирующим. Так же дополнительно можно поставить напоминание по исполнению.</w:t>
      </w:r>
      <w:r w:rsidR="00EA38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0D5D57" w14:textId="20361963" w:rsidR="00EA383A" w:rsidRDefault="00EA383A" w:rsidP="00EA383A">
      <w:pPr>
        <w:pStyle w:val="a8"/>
        <w:spacing w:line="240" w:lineRule="auto"/>
        <w:ind w:firstLine="0"/>
        <w:jc w:val="center"/>
      </w:pPr>
      <w:r>
        <w:rPr>
          <w:noProof/>
        </w:rPr>
        <w:drawing>
          <wp:inline distT="0" distB="0" distL="0" distR="0" wp14:anchorId="56789B71" wp14:editId="76562317">
            <wp:extent cx="4686300" cy="391374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1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954" cy="3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2D967" w14:textId="77777777" w:rsidR="00EA383A" w:rsidRDefault="00EA383A" w:rsidP="00EA383A">
      <w:pPr>
        <w:pStyle w:val="a8"/>
        <w:spacing w:line="240" w:lineRule="auto"/>
        <w:ind w:firstLine="0"/>
      </w:pPr>
    </w:p>
    <w:p w14:paraId="791B1590" w14:textId="77777777" w:rsidR="00EA383A" w:rsidRPr="00CF182C" w:rsidRDefault="00EA383A" w:rsidP="00EA383A">
      <w:pPr>
        <w:pStyle w:val="a"/>
        <w:numPr>
          <w:ilvl w:val="0"/>
          <w:numId w:val="0"/>
        </w:numPr>
        <w:jc w:val="left"/>
      </w:pPr>
    </w:p>
    <w:p w14:paraId="1F172AA7" w14:textId="2ACBFFE6" w:rsidR="00EA383A" w:rsidRDefault="00EA383A" w:rsidP="00EA383A">
      <w:pPr>
        <w:pStyle w:val="a"/>
        <w:spacing w:line="240" w:lineRule="auto"/>
      </w:pPr>
      <w:r>
        <w:t>Установка напоминая</w:t>
      </w:r>
    </w:p>
    <w:p w14:paraId="3BB6A281" w14:textId="77777777" w:rsidR="00EA383A" w:rsidRDefault="00EA383A" w:rsidP="00EA383A">
      <w:pPr>
        <w:pStyle w:val="af1"/>
        <w:ind w:left="851"/>
        <w:rPr>
          <w:rFonts w:ascii="Times New Roman" w:hAnsi="Times New Roman" w:cs="Times New Roman"/>
          <w:sz w:val="24"/>
          <w:szCs w:val="24"/>
        </w:rPr>
      </w:pPr>
    </w:p>
    <w:p w14:paraId="4463AF8A" w14:textId="5A941E7D" w:rsidR="00494897" w:rsidRPr="00494897" w:rsidRDefault="00EA383A" w:rsidP="00494897">
      <w:pPr>
        <w:pStyle w:val="af1"/>
        <w:numPr>
          <w:ilvl w:val="0"/>
          <w:numId w:val="3"/>
        </w:numPr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ОГ по которым нужно получить отчет (ответ на запрос), можно отследить через задачи на контроль. Исполнителю по ОГ необходимо зайти в карточку РКК и на вкладке «Жизненный цикл»/»Исполнение» проверить наличие отчета.</w:t>
      </w:r>
    </w:p>
    <w:p w14:paraId="77D30938" w14:textId="064FC8FF" w:rsidR="008A7383" w:rsidRPr="00AA2892" w:rsidRDefault="008A7383" w:rsidP="00AA2892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8A7383" w:rsidRPr="00AA2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C6645"/>
    <w:multiLevelType w:val="hybridMultilevel"/>
    <w:tmpl w:val="A624499A"/>
    <w:lvl w:ilvl="0" w:tplc="1E74B544">
      <w:start w:val="1"/>
      <w:numFmt w:val="decimal"/>
      <w:pStyle w:val="a"/>
      <w:lvlText w:val="Рисунок %1 -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D7364"/>
    <w:multiLevelType w:val="hybridMultilevel"/>
    <w:tmpl w:val="6D84F158"/>
    <w:lvl w:ilvl="0" w:tplc="7ECA6EA2">
      <w:start w:val="1"/>
      <w:numFmt w:val="bullet"/>
      <w:pStyle w:val="a0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2A79F2"/>
    <w:multiLevelType w:val="hybridMultilevel"/>
    <w:tmpl w:val="1F9C1D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5CE"/>
    <w:rsid w:val="00494897"/>
    <w:rsid w:val="004E05CE"/>
    <w:rsid w:val="008A7383"/>
    <w:rsid w:val="00A05424"/>
    <w:rsid w:val="00AA2892"/>
    <w:rsid w:val="00B36FDD"/>
    <w:rsid w:val="00C62423"/>
    <w:rsid w:val="00CF182C"/>
    <w:rsid w:val="00D03EFE"/>
    <w:rsid w:val="00EA383A"/>
    <w:rsid w:val="00F0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5A761"/>
  <w15:docId w15:val="{0CB7C1DD-A8BD-4C01-B7A7-4DD949E8F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2">
    <w:name w:val="heading 2"/>
    <w:basedOn w:val="a1"/>
    <w:next w:val="a1"/>
    <w:link w:val="20"/>
    <w:qFormat/>
    <w:rsid w:val="00CF182C"/>
    <w:pPr>
      <w:keepNext/>
      <w:widowControl w:val="0"/>
      <w:suppressAutoHyphens/>
      <w:spacing w:before="240" w:after="60" w:line="360" w:lineRule="auto"/>
      <w:jc w:val="center"/>
      <w:outlineLvl w:val="1"/>
    </w:pPr>
    <w:rPr>
      <w:rFonts w:ascii="Times New Roman" w:eastAsia="Calibri" w:hAnsi="Times New Roman" w:cs="Times New Roman"/>
      <w:b/>
      <w:bCs/>
      <w:kern w:val="1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CF182C"/>
    <w:rPr>
      <w:rFonts w:ascii="Times New Roman" w:eastAsia="Calibri" w:hAnsi="Times New Roman" w:cs="Times New Roman"/>
      <w:b/>
      <w:bCs/>
      <w:kern w:val="1"/>
      <w:sz w:val="28"/>
      <w:szCs w:val="28"/>
      <w:lang w:eastAsia="ru-RU"/>
    </w:rPr>
  </w:style>
  <w:style w:type="paragraph" w:customStyle="1" w:styleId="a">
    <w:name w:val="Подписи к рисункам"/>
    <w:basedOn w:val="a1"/>
    <w:qFormat/>
    <w:rsid w:val="00CF182C"/>
    <w:pPr>
      <w:widowControl w:val="0"/>
      <w:numPr>
        <w:numId w:val="1"/>
      </w:numPr>
      <w:suppressAutoHyphens/>
      <w:spacing w:after="140" w:line="360" w:lineRule="auto"/>
      <w:ind w:left="0" w:firstLine="0"/>
      <w:jc w:val="center"/>
    </w:pPr>
    <w:rPr>
      <w:rFonts w:ascii="Times New Roman" w:eastAsia="Calibri" w:hAnsi="Times New Roman" w:cs="Times New Roman"/>
      <w:i/>
      <w:snapToGrid w:val="0"/>
      <w:color w:val="000000"/>
      <w:w w:val="0"/>
      <w:sz w:val="24"/>
      <w:szCs w:val="24"/>
      <w:lang w:eastAsia="ru-RU"/>
    </w:rPr>
  </w:style>
  <w:style w:type="paragraph" w:styleId="a5">
    <w:name w:val="No Spacing"/>
    <w:aliases w:val="Жирн.выделение"/>
    <w:basedOn w:val="a1"/>
    <w:link w:val="a6"/>
    <w:uiPriority w:val="1"/>
    <w:qFormat/>
    <w:rsid w:val="00CF182C"/>
    <w:pPr>
      <w:spacing w:after="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0">
    <w:name w:val="Subtitle"/>
    <w:basedOn w:val="a1"/>
    <w:next w:val="a1"/>
    <w:link w:val="a7"/>
    <w:qFormat/>
    <w:rsid w:val="00CF182C"/>
    <w:pPr>
      <w:numPr>
        <w:numId w:val="2"/>
      </w:numPr>
      <w:tabs>
        <w:tab w:val="num" w:pos="720"/>
      </w:tabs>
      <w:spacing w:after="0" w:line="240" w:lineRule="auto"/>
      <w:ind w:left="0" w:firstLine="709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заголовок Знак"/>
    <w:basedOn w:val="a2"/>
    <w:link w:val="a0"/>
    <w:rsid w:val="00CF1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екст обычн"/>
    <w:basedOn w:val="a1"/>
    <w:qFormat/>
    <w:rsid w:val="00CF182C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a9">
    <w:name w:val="Рисунок"/>
    <w:basedOn w:val="a1"/>
    <w:next w:val="a1"/>
    <w:rsid w:val="00CF182C"/>
    <w:pPr>
      <w:keepNext/>
      <w:widowControl w:val="0"/>
      <w:suppressAutoHyphens/>
      <w:spacing w:before="200" w:after="0" w:line="360" w:lineRule="auto"/>
      <w:jc w:val="center"/>
    </w:pPr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character" w:customStyle="1" w:styleId="a6">
    <w:name w:val="Без интервала Знак"/>
    <w:aliases w:val="Жирн.выделение Знак"/>
    <w:link w:val="a5"/>
    <w:uiPriority w:val="1"/>
    <w:rsid w:val="00CF182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a">
    <w:name w:val="Balloon Text"/>
    <w:basedOn w:val="a1"/>
    <w:link w:val="ab"/>
    <w:uiPriority w:val="99"/>
    <w:semiHidden/>
    <w:unhideWhenUsed/>
    <w:rsid w:val="00CF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CF182C"/>
    <w:rPr>
      <w:rFonts w:ascii="Tahoma" w:hAnsi="Tahoma" w:cs="Tahoma"/>
      <w:sz w:val="16"/>
      <w:szCs w:val="16"/>
    </w:rPr>
  </w:style>
  <w:style w:type="character" w:styleId="ac">
    <w:name w:val="annotation reference"/>
    <w:basedOn w:val="a2"/>
    <w:uiPriority w:val="99"/>
    <w:semiHidden/>
    <w:unhideWhenUsed/>
    <w:rsid w:val="00D03EFE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unhideWhenUsed/>
    <w:rsid w:val="00D03EF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2"/>
    <w:link w:val="ad"/>
    <w:uiPriority w:val="99"/>
    <w:semiHidden/>
    <w:rsid w:val="00D03EF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03EF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03EFE"/>
    <w:rPr>
      <w:b/>
      <w:bCs/>
      <w:sz w:val="20"/>
      <w:szCs w:val="20"/>
    </w:rPr>
  </w:style>
  <w:style w:type="paragraph" w:styleId="af1">
    <w:name w:val="List Paragraph"/>
    <w:basedOn w:val="a1"/>
    <w:uiPriority w:val="34"/>
    <w:qFormat/>
    <w:rsid w:val="00494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375</Words>
  <Characters>2144</Characters>
  <Application>Microsoft Office Word</Application>
  <DocSecurity>4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Варвара</dc:creator>
  <cp:keywords/>
  <dc:description/>
  <cp:lastModifiedBy>Гусельникова Анастасия Алексеевна</cp:lastModifiedBy>
  <cp:revision>2</cp:revision>
  <dcterms:created xsi:type="dcterms:W3CDTF">2020-02-06T11:08:00Z</dcterms:created>
  <dcterms:modified xsi:type="dcterms:W3CDTF">2020-02-06T11:08:00Z</dcterms:modified>
</cp:coreProperties>
</file>