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47" w:rsidRPr="00DB422C" w:rsidRDefault="000C2C47" w:rsidP="000C2C4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4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2</w:t>
      </w:r>
    </w:p>
    <w:p w:rsidR="000C2C47" w:rsidRPr="00DB422C" w:rsidRDefault="000C2C47" w:rsidP="000C2C4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4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отраслевому тарифному соглашению</w:t>
      </w:r>
    </w:p>
    <w:p w:rsidR="000C2C47" w:rsidRPr="00DB422C" w:rsidRDefault="000C2C47" w:rsidP="000C2C47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0C2C47" w:rsidRPr="004D512B" w:rsidRDefault="000C2C47" w:rsidP="000C2C47">
      <w:pPr>
        <w:keepNext/>
        <w:tabs>
          <w:tab w:val="left" w:pos="3119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4D512B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АЗМЕРЫ ДОЛЖНОСТНЫХ ОКЛАДОВ</w:t>
      </w:r>
    </w:p>
    <w:p w:rsidR="000C2C47" w:rsidRPr="004D512B" w:rsidRDefault="000C2C47" w:rsidP="000C2C47">
      <w:pPr>
        <w:keepNext/>
        <w:tabs>
          <w:tab w:val="left" w:pos="3119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ПРОФЕССИОНАЛЬНЫМ КВАЛИФИКАЦИОННЫМ ГРУППАМ ДОЛЖНОСТЕЙ МЕДИЦИНСКИХ И ФАРМАЦЕВТИЧЕСКИХ РАБОТНИКОВ, УТВЕРЖДЕННЫМ ПРИКАЗОМ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4D5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ИНИСТЕРСТВА ЗДРАВООХРАНЕНИЯ И СОЦИАЛЬНОГО РАЗВИТИЯ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4D5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4D512B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ЕДЕРАЦИИ ОТ 06.08.2007 № 526</w:t>
      </w:r>
    </w:p>
    <w:p w:rsidR="000C2C47" w:rsidRDefault="000C2C47" w:rsidP="000C2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47" w:rsidRPr="00DB422C" w:rsidRDefault="000C2C47" w:rsidP="000C2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 по должностям, указанным в ПКГ, установлены в Едином квалификационном справочнике должностей руководителей, специалистов и служащих, разделе «Квалификационные характеристики должностей работников в сфере здравоохранения», утвержденном Приказом Минздравсоцразвития России от 23.07.2010 № 541н.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47"/>
        <w:gridCol w:w="6015"/>
        <w:gridCol w:w="1833"/>
      </w:tblGrid>
      <w:tr w:rsidR="000C2C47" w:rsidRPr="00CF6C46" w:rsidTr="00462120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  <w:bookmarkStart w:id="0" w:name="RANGE!A1:C31"/>
            <w:r w:rsidRPr="00CF6C46"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1. </w:t>
            </w:r>
            <w:r w:rsidRPr="00DB422C"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«</w:t>
            </w:r>
            <w:r w:rsidRPr="00DB422C"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Медицинский и фармацевтический персонал первого уровня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»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Квалификационные уровни</w:t>
            </w: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 служащих,                                                                                                       отнесенные к квалификационным уровням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санитарка; санитарка (мойщица); младшая медицинская сестра по уходу за больными; сестра-хозяйка; фасовщица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8200</w:t>
            </w:r>
          </w:p>
        </w:tc>
      </w:tr>
      <w:tr w:rsidR="000C2C47" w:rsidRPr="00CF6C46" w:rsidTr="00462120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C47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</w:p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 xml:space="preserve">2. </w:t>
            </w:r>
            <w:r w:rsidRPr="00DB422C"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«</w:t>
            </w:r>
            <w:r w:rsidRPr="00DB422C"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Средний медицинский и фармацевтический персонал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»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Квалификационные уровни</w:t>
            </w: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 служащих,                                                                                                       отнесенные к квалификационным уровням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гигиенист стоматологический; инструктор-дезинфектор; инструктор по гигиеническому воспитанию; инструктор по лечебной физкультуре; медицинский статистик; инструктор по трудовой терапии; медицинская сестра стерилизационной; продавец оптики; младший фармацевт; медицинский дезинфектор; медицинский регистратор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11 200 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 врача по гигиене детей и подростков (врача по гигиене питания, врача по гигиене 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диетическая; рентгенолаборант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12 700 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зубной техник; медицинский лабораторный техник (фельдшер-лаборант); медицинский оптик-оптометрист; медицинская сестра; медицинская сестра палатная (постовая); медицинская сестра патронажная; медицинская сестра приемного отделения (приемного покоя); медицинская сестра по физиотерапии; медицинская сестра по массажу; медицинская сестра по приему вызовов и передаче их выездным бригадам; медицинская сестра участковая; фармацевт; фельдшер по приему вызовов и передаче их выездным бригадам;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14 200 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акушерка; фельдшер; операционная медицинская сестра; медицинская сестра - анестезист; зубной врач; медицинский технолог; медицинская сестра процедурной; медицинская сестра перевязочной; медицинская сестра врача общей практики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15 700 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фармацевт; старшая медицинская сестра  (акушерка, фельдшер, операционная медицинская  сестра, зубной техник); заведующая молочной кухней;  заведующий производством учреждений (отделов, отделений, лабораторий) зубопротезирования; заведующий аптекой лечебно-профилактического учреждения; заведующий фельдшерско-акушерским пунктом - фельдшер (акушерка, медицинская сестра); заведующий здравпунктом - фельдшер (медицинская сестра);  заведующий медпунктом - фельдшер (медицинская сестра)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17 200 </w:t>
            </w:r>
          </w:p>
        </w:tc>
      </w:tr>
      <w:tr w:rsidR="000C2C47" w:rsidRPr="00CF6C46" w:rsidTr="00462120">
        <w:trPr>
          <w:trHeight w:val="20"/>
        </w:trPr>
        <w:tc>
          <w:tcPr>
            <w:tcW w:w="4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C47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</w:p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3</w:t>
            </w:r>
            <w:r w:rsidRPr="00DB422C"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 xml:space="preserve">. Профессиональная квалификационная группа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«</w:t>
            </w:r>
            <w:r w:rsidRPr="00DB422C"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Врачи и провизоры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Квалификационные уровни</w:t>
            </w: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 служащих,                                                                                                       отнесенные к квалификационным уровням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врач-стажер;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18700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провизор-стажер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врачи-специалисты &lt;*&gt;;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20200 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провизор-технолог;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провизор-аналитик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врачи-специалисты стационарных подразделений лечебно-профилактических учреждений, станций (отделений) скорой медицинской помощи и учреждений медико-социальной экспертизы;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21700 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врачи-терапевты участковые;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врачи-педиатры участковые;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врачи общей практики (семейные  врачи) &lt;**&gt;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врачи-специалисты хирургического профиля, оперирующие в стационарах лечебно-профилактических учреждений;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23200 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врач;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провизор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врач-анестезиолог-реаниматолог;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врач-патологоанатом;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врач-судебно-медицинский эксперт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4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&lt;*&gt; Кроме врачей-специалистов, отнесенных к 3 и 4 квалификационным уровням.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4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&lt;**&gt; Кроме врачей-специалистов, отнесенных к 4 квалификационному уровню.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C47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</w:p>
          <w:p w:rsidR="000C2C47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CF6C46"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  <w:t>4</w:t>
            </w:r>
            <w:r w:rsidRPr="00DB422C"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 xml:space="preserve">. Профессиональная квалификационная группа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«</w:t>
            </w:r>
            <w:r w:rsidRPr="00DB422C"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Руководители структурных подразделений учреждений с высшим медицинским и фармацевтическим 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963634"/>
                <w:sz w:val="28"/>
                <w:szCs w:val="28"/>
                <w:lang w:eastAsia="ru-RU"/>
              </w:rPr>
              <w:t>ием (врач-специалист, провизор)»</w:t>
            </w:r>
          </w:p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Квалификационные уровни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 служащих,                                                                                                       отнесенные к квалификационным уровням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структурным подразделением &lt;***&gt; (отделом, отделением, лабораторией, кабинетом, отрядом и др.); начальник структурного подразделения (отдела; отделения; лаборатории; кабинета; отряда и др.); руководитель бюро медико-социальной экспертизы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24700 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50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отделением хирургического профиля стационаров (в т.ч. анестезиологии-реанимации, реанимации и интенсивной терапии, патологоанатомических, судебно-медицинской экспертизы)</w:t>
            </w:r>
          </w:p>
        </w:tc>
        <w:tc>
          <w:tcPr>
            <w:tcW w:w="89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26200 </w:t>
            </w:r>
          </w:p>
        </w:tc>
      </w:tr>
      <w:tr w:rsidR="000C2C47" w:rsidRPr="00CF6C46" w:rsidTr="00462120">
        <w:trPr>
          <w:trHeight w:val="20"/>
        </w:trPr>
        <w:tc>
          <w:tcPr>
            <w:tcW w:w="4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&lt;***&gt; Кроме заведующих отделениями хирургического профиля стационаров.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C2C47" w:rsidRPr="00745C8E" w:rsidRDefault="000C2C47" w:rsidP="000C2C4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45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0C2C47" w:rsidRPr="00745C8E" w:rsidRDefault="000C2C47" w:rsidP="000C2C4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окладов, установленных в ПКГ «Средний медицинский и фармацевтический персонал», распространяются также на лиц, не имеющих законченного высшего медицинского или фармацевтического образования, но допущенных к занятию медицинской или фармацевтической деятельностью в должностях работников со средним медицинским образованием в порядке, установленном статьей 69 Федерального закона от 21.11.2011 года № 323-ФЗ «Об основах охраны здоровья граждан в РФ». </w:t>
      </w:r>
    </w:p>
    <w:p w:rsidR="000C2C47" w:rsidRPr="00745C8E" w:rsidRDefault="000C2C47" w:rsidP="000C2C4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квалификационный уровень ПКГ «Врачи и провизоры» распространяется на: </w:t>
      </w:r>
    </w:p>
    <w:p w:rsidR="000C2C47" w:rsidRPr="00745C8E" w:rsidRDefault="000C2C47" w:rsidP="000C2C4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врачей-хирургов, врачей-урологов и врачей-рентгенологов: отделений рентген-ударноволнового дистанционного дробления камней, лазерной хирургии, лабораторий искусственного кровообращения; рентгенхирургических методов диагностики и лечения; врачей-хирургов отделений гемодиализа; врачей-хирургов всех наименований отделений экстренной и планово-консультативной помощи; врачей-трансфузиологов отделений гравитационной хирургии крови; врачей-эндоскопистов, осуществляющих лечебные мероприятия в стационарах.</w:t>
      </w:r>
    </w:p>
    <w:p w:rsidR="000C2C47" w:rsidRPr="00745C8E" w:rsidRDefault="000C2C47" w:rsidP="000C2C4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врачей-хирургов поликлиник (амбулаторно-поликлинических подразделений) в период их работы в стационаре в порядке чередования на срок не более 3-х месяцев в году или 4-х месяцев подряд один раз в два года.</w:t>
      </w:r>
    </w:p>
    <w:p w:rsidR="000C2C47" w:rsidRPr="00745C8E" w:rsidRDefault="000C2C47" w:rsidP="000C2C4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врачей-хирургов при их работе в стационаре и поликлинике (амбулаторно-поликлиническом подразделении), если по объему работы невозможно выделение должности врача-хирурга соответствующей специальности для амбулаторного приема больных по этой специальности.</w:t>
      </w:r>
    </w:p>
    <w:p w:rsidR="000C2C47" w:rsidRPr="00915DE9" w:rsidRDefault="000C2C47" w:rsidP="000C2C4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 - судебно-психиатрических экспертов, врачей судебно-медицинских экспертов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C47" w:rsidRPr="00745C8E" w:rsidRDefault="000C2C47" w:rsidP="000C2C4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квалификационный уровень ПКГ «Руководители структурных подразделений учреждений с высшим медицинским и фармацевтическим образованием (врач-специалист, провизор)» распространяется на руководителей служб, отделов, отделений, лабораторий, кабинетов и других структурных подразделений из числа врачебного и фармацевтического персонала, относящихся ко 2 ПКУ ПКГ «Врачи и провизоры». </w:t>
      </w:r>
    </w:p>
    <w:p w:rsidR="000C2C47" w:rsidRPr="00745C8E" w:rsidRDefault="000C2C47" w:rsidP="000C2C4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8E">
        <w:rPr>
          <w:rFonts w:ascii="Times New Roman" w:eastAsia="Times New Roman" w:hAnsi="Times New Roman" w:cs="Times New Roman"/>
          <w:sz w:val="24"/>
          <w:szCs w:val="24"/>
          <w:lang w:eastAsia="ru-RU"/>
        </w:rPr>
        <w:t>2 квалификационный уровень ПКГ «Руководители структурных подразделений учреждений с высшим медицинским и фармацевтическим образованием (врач-специалист, провизор)» распространяется на:</w:t>
      </w:r>
    </w:p>
    <w:p w:rsidR="000C2C47" w:rsidRPr="00745C8E" w:rsidRDefault="000C2C47" w:rsidP="000C2C4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служб, отделов, отделений, лабораторий, кабинетов и других структурных подразделений из числа врачебного и фармацевтического персонала, относящихся к 3-му ПКУ ПКГ «Врачи и провизоры»;</w:t>
      </w:r>
    </w:p>
    <w:p w:rsidR="000C2C47" w:rsidRPr="00745C8E" w:rsidRDefault="000C2C47" w:rsidP="000C2C4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контрольно-аналитических лабораторий, являющихся структурными подразделениями учреждений здравоохранения. </w:t>
      </w:r>
    </w:p>
    <w:p w:rsidR="000C2C47" w:rsidRDefault="000C2C47" w:rsidP="000C2C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47" w:rsidRPr="00AB0C9C" w:rsidRDefault="000C2C47" w:rsidP="000C2C47">
      <w:pPr>
        <w:keepNext/>
        <w:tabs>
          <w:tab w:val="left" w:pos="3119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</w:t>
      </w:r>
      <w:r w:rsidRPr="00AB0C9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РАЗМЕРЫ ДОЛЖНОСТНЫХ ОКЛАДОВ</w:t>
      </w:r>
    </w:p>
    <w:p w:rsidR="000C2C47" w:rsidRPr="00915DE9" w:rsidRDefault="000C2C47" w:rsidP="000C2C47">
      <w:pPr>
        <w:keepNext/>
        <w:tabs>
          <w:tab w:val="left" w:pos="3119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ПРОФЕССИОНАЛЬНЫМ КВАЛИФИКАЦИОННЫМ ГРУППАМ ДОЛЖНОСТЕЙ РАБОТНИКОВ, ЗАНЯТЫХ В СФЕРЕ ЗДРАВООХРАНЕНИЯ И ПРЕДОСТАВЛЕНИЯ СОЦИАЛЬНЫХ УСЛУГ, УТВЕРЖДЕННЫМ ПРИКАЗОМ МИНИСТЕРСТВА ЗДРАВООХРАНЕНИЯ И СОЦИАЛЬНОГО РАЗВИТИЯ РОССИЙСКОЙ ФЕДЕРАЦИИ ОТ 31.03.2008 № 149Н</w:t>
      </w:r>
    </w:p>
    <w:p w:rsidR="000C2C47" w:rsidRPr="00DB422C" w:rsidRDefault="000C2C47" w:rsidP="000C2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 по должностям, указанн</w:t>
      </w:r>
      <w:r w:rsidRPr="00DB422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 ПКГ, установлены в Едином квалификационном справочнике должностей руководителей, специалистов и служащих, разделе «Квалификационные характеристики должностей работников в сфере здравоохранения», утвержденном Приказом Минздравсоцразвития России от 23.07.2010 № 541н.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47"/>
        <w:gridCol w:w="6015"/>
        <w:gridCol w:w="1833"/>
      </w:tblGrid>
      <w:tr w:rsidR="000C2C47" w:rsidRPr="00CF6C46" w:rsidTr="00462120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63634"/>
                <w:sz w:val="24"/>
                <w:szCs w:val="24"/>
                <w:lang w:eastAsia="ru-RU"/>
              </w:rPr>
            </w:pPr>
            <w:r w:rsidRPr="00D10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10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D10B8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Квалификационные уровни</w:t>
            </w: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 служащих,                                                                                                       отнесенные к квалификационным уровням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lang w:eastAsia="ru-RU"/>
              </w:rPr>
              <w:t>Техник по техническим средствам реабилитации инвалидов,</w:t>
            </w:r>
          </w:p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lang w:eastAsia="ru-RU"/>
              </w:rPr>
              <w:t>социальный работник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11 200 </w:t>
            </w:r>
          </w:p>
        </w:tc>
      </w:tr>
      <w:tr w:rsidR="000C2C47" w:rsidRPr="00CF6C46" w:rsidTr="00462120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C47" w:rsidRPr="00D10B8E" w:rsidRDefault="000C2C47" w:rsidP="0046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10B8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2. 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Квалификационные уровни</w:t>
            </w: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 служащих,                                                                                                       отнесенные к квалификационным уровням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профессиональной ориентации инвалидов, специалист по физиологии труда, специалист по эргономике, специалист по социальной работе, инструктор-методист по лечебной физкультуре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18 700 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Биолог, зоолог, энтомолог, медицинский психолог, специалист по реабилитации инвалидов, эксперт-физик по контролю за источниками ионизирующих и неионизирующих излучений, химик-эксперт учреждения здравоохранения, инженер по техническим средствам реабилитации инвалидов, судебный эксперт (эксперт-биохимик, эксперт-генетик, эксперт-химик)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20 200 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Консультант по профессиональной реабилитации инвалидов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21 700 </w:t>
            </w:r>
          </w:p>
        </w:tc>
      </w:tr>
      <w:tr w:rsidR="000C2C47" w:rsidRPr="00CF6C46" w:rsidTr="00462120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C47" w:rsidRPr="00D10B8E" w:rsidRDefault="000C2C47" w:rsidP="0046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63634"/>
                <w:sz w:val="27"/>
                <w:szCs w:val="27"/>
                <w:lang w:eastAsia="ru-RU"/>
              </w:rPr>
            </w:pPr>
            <w:r w:rsidRPr="00D10B8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3. 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Квалификационные уровни</w:t>
            </w:r>
          </w:p>
        </w:tc>
        <w:tc>
          <w:tcPr>
            <w:tcW w:w="2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 служащих,                                                                                                       отнесенные к квалификационным уровням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0C2C47" w:rsidRPr="00CF6C46" w:rsidTr="00462120">
        <w:trPr>
          <w:trHeight w:val="20"/>
        </w:trPr>
        <w:tc>
          <w:tcPr>
            <w:tcW w:w="1151" w:type="pc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065B33" w:rsidRDefault="000C2C47" w:rsidP="0046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5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отделением (социальной службой)</w:t>
            </w: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47" w:rsidRPr="00CF6C46" w:rsidRDefault="000C2C47" w:rsidP="00462120">
            <w:pPr>
              <w:spacing w:after="0" w:line="240" w:lineRule="auto"/>
              <w:ind w:firstLineChars="300" w:firstLine="6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24 700</w:t>
            </w:r>
          </w:p>
        </w:tc>
      </w:tr>
    </w:tbl>
    <w:p w:rsidR="00E661ED" w:rsidRPr="000C2C47" w:rsidRDefault="00E661ED" w:rsidP="000C2C47"/>
    <w:sectPr w:rsidR="00E661ED" w:rsidRPr="000C2C47" w:rsidSect="000C2C47">
      <w:footerReference w:type="default" r:id="rId7"/>
      <w:pgSz w:w="11906" w:h="16838" w:code="9"/>
      <w:pgMar w:top="624" w:right="680" w:bottom="737" w:left="1247" w:header="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2C47">
      <w:pPr>
        <w:spacing w:after="0" w:line="240" w:lineRule="auto"/>
      </w:pPr>
      <w:r>
        <w:separator/>
      </w:r>
    </w:p>
  </w:endnote>
  <w:endnote w:type="continuationSeparator" w:id="0">
    <w:p w:rsidR="00000000" w:rsidRDefault="000C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119985"/>
      <w:docPartObj>
        <w:docPartGallery w:val="Page Numbers (Bottom of Page)"/>
        <w:docPartUnique/>
      </w:docPartObj>
    </w:sdtPr>
    <w:sdtContent>
      <w:p w:rsidR="000C2C47" w:rsidRDefault="000C2C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6782" w:rsidRDefault="000C2C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2C47">
      <w:pPr>
        <w:spacing w:after="0" w:line="240" w:lineRule="auto"/>
      </w:pPr>
      <w:r>
        <w:separator/>
      </w:r>
    </w:p>
  </w:footnote>
  <w:footnote w:type="continuationSeparator" w:id="0">
    <w:p w:rsidR="00000000" w:rsidRDefault="000C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6BBC"/>
    <w:multiLevelType w:val="hybridMultilevel"/>
    <w:tmpl w:val="5AB07CA6"/>
    <w:lvl w:ilvl="0" w:tplc="F2A2D16A">
      <w:start w:val="1"/>
      <w:numFmt w:val="decimal"/>
      <w:lvlText w:val="%1)"/>
      <w:lvlJc w:val="left"/>
      <w:pPr>
        <w:ind w:left="76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" w15:restartNumberingAfterBreak="0">
    <w:nsid w:val="1B8E3D43"/>
    <w:multiLevelType w:val="hybridMultilevel"/>
    <w:tmpl w:val="38B83E74"/>
    <w:lvl w:ilvl="0" w:tplc="B148A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570B2"/>
    <w:multiLevelType w:val="hybridMultilevel"/>
    <w:tmpl w:val="5AB07CA6"/>
    <w:lvl w:ilvl="0" w:tplc="F2A2D16A">
      <w:start w:val="1"/>
      <w:numFmt w:val="decimal"/>
      <w:lvlText w:val="%1)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D067FA8"/>
    <w:multiLevelType w:val="hybridMultilevel"/>
    <w:tmpl w:val="38B83E74"/>
    <w:lvl w:ilvl="0" w:tplc="B148A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55790"/>
    <w:multiLevelType w:val="hybridMultilevel"/>
    <w:tmpl w:val="C034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ED"/>
    <w:rsid w:val="000C2C47"/>
    <w:rsid w:val="00A911C6"/>
    <w:rsid w:val="00E661ED"/>
    <w:rsid w:val="00FC01ED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D42D"/>
  <w15:chartTrackingRefBased/>
  <w15:docId w15:val="{85A4C70A-396F-44C2-9A5D-7640190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11C6"/>
  </w:style>
  <w:style w:type="paragraph" w:styleId="a5">
    <w:name w:val="header"/>
    <w:basedOn w:val="a"/>
    <w:link w:val="a6"/>
    <w:uiPriority w:val="99"/>
    <w:unhideWhenUsed/>
    <w:rsid w:val="000C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C47"/>
  </w:style>
  <w:style w:type="paragraph" w:styleId="a7">
    <w:name w:val="Balloon Text"/>
    <w:basedOn w:val="a"/>
    <w:link w:val="a8"/>
    <w:uiPriority w:val="99"/>
    <w:semiHidden/>
    <w:unhideWhenUsed/>
    <w:rsid w:val="000C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Наталья Анатольевна</dc:creator>
  <cp:keywords/>
  <dc:description/>
  <cp:lastModifiedBy>Фомичева Наталья Анатольевна</cp:lastModifiedBy>
  <cp:revision>3</cp:revision>
  <cp:lastPrinted>2021-10-22T02:07:00Z</cp:lastPrinted>
  <dcterms:created xsi:type="dcterms:W3CDTF">2021-10-22T01:34:00Z</dcterms:created>
  <dcterms:modified xsi:type="dcterms:W3CDTF">2021-10-22T02:07:00Z</dcterms:modified>
</cp:coreProperties>
</file>